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FB" w:rsidRDefault="004364FB" w:rsidP="004364FB">
      <w:pPr>
        <w:spacing w:line="360" w:lineRule="auto"/>
        <w:ind w:firstLineChars="200" w:firstLine="31680"/>
        <w:rPr>
          <w:rFonts w:ascii="宋体"/>
          <w:b/>
          <w:sz w:val="24"/>
          <w:szCs w:val="32"/>
        </w:rPr>
      </w:pPr>
    </w:p>
    <w:p w:rsidR="004364FB" w:rsidRDefault="004364FB">
      <w:pPr>
        <w:pStyle w:val="ListParagraph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项目名称</w:t>
      </w:r>
    </w:p>
    <w:p w:rsidR="004364FB" w:rsidRDefault="004364FB">
      <w:pPr>
        <w:pStyle w:val="ListParagraph"/>
        <w:adjustRightInd w:val="0"/>
        <w:snapToGrid w:val="0"/>
        <w:spacing w:line="360" w:lineRule="exact"/>
        <w:ind w:left="420" w:firstLineChars="0" w:firstLine="0"/>
        <w:rPr>
          <w:rFonts w:hAnsi="宋体"/>
          <w:sz w:val="24"/>
          <w:szCs w:val="24"/>
        </w:rPr>
      </w:pPr>
      <w:r w:rsidRPr="00831D6B">
        <w:rPr>
          <w:rFonts w:hAnsi="宋体" w:hint="eastAsia"/>
          <w:sz w:val="24"/>
          <w:szCs w:val="24"/>
        </w:rPr>
        <w:t>农业农村水污染源头生态治理关键技术创建及其在南方的应用</w:t>
      </w:r>
    </w:p>
    <w:p w:rsidR="004364FB" w:rsidRPr="00831D6B" w:rsidRDefault="004364FB">
      <w:pPr>
        <w:pStyle w:val="ListParagraph"/>
        <w:adjustRightInd w:val="0"/>
        <w:snapToGrid w:val="0"/>
        <w:spacing w:line="360" w:lineRule="exact"/>
        <w:ind w:left="420" w:firstLineChars="0" w:firstLine="0"/>
        <w:rPr>
          <w:rFonts w:hAnsi="宋体"/>
          <w:sz w:val="24"/>
          <w:szCs w:val="24"/>
        </w:rPr>
      </w:pPr>
    </w:p>
    <w:p w:rsidR="004364FB" w:rsidRDefault="004364FB">
      <w:pPr>
        <w:pStyle w:val="ListParagraph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推荐单位意见</w:t>
      </w:r>
    </w:p>
    <w:p w:rsidR="004364FB" w:rsidRPr="007F23CA" w:rsidRDefault="004364FB" w:rsidP="004C5B93">
      <w:pPr>
        <w:adjustRightInd w:val="0"/>
        <w:snapToGrid w:val="0"/>
        <w:spacing w:beforeLines="50" w:line="360" w:lineRule="exact"/>
        <w:ind w:firstLineChars="200" w:firstLine="31680"/>
        <w:rPr>
          <w:rFonts w:hAnsi="宋体"/>
          <w:sz w:val="24"/>
          <w:szCs w:val="24"/>
        </w:rPr>
      </w:pPr>
      <w:r w:rsidRPr="007F23CA">
        <w:rPr>
          <w:rFonts w:hAnsi="宋体" w:hint="eastAsia"/>
          <w:sz w:val="24"/>
          <w:szCs w:val="24"/>
        </w:rPr>
        <w:t>污染防治是我国当前三大攻坚战之一，其中农业农村污染治理是当前的重点和难点。湖南</w:t>
      </w:r>
      <w:r>
        <w:rPr>
          <w:rFonts w:hAnsi="宋体" w:hint="eastAsia"/>
          <w:sz w:val="24"/>
          <w:szCs w:val="24"/>
        </w:rPr>
        <w:t>省</w:t>
      </w:r>
      <w:r w:rsidRPr="007F23CA">
        <w:rPr>
          <w:rFonts w:hAnsi="宋体" w:hint="eastAsia"/>
          <w:sz w:val="24"/>
          <w:szCs w:val="24"/>
        </w:rPr>
        <w:t>地处长江经济带的核心区，在长江经济带生态环境大保护重大国家战略中肩负着艰巨任务，而作为我国主要的粮食、生猪和水产主产区，农业农村</w:t>
      </w:r>
      <w:r>
        <w:rPr>
          <w:rFonts w:hAnsi="宋体" w:hint="eastAsia"/>
          <w:sz w:val="24"/>
          <w:szCs w:val="24"/>
        </w:rPr>
        <w:t>水</w:t>
      </w:r>
      <w:r w:rsidRPr="007F23CA">
        <w:rPr>
          <w:rFonts w:hAnsi="宋体" w:hint="eastAsia"/>
          <w:sz w:val="24"/>
          <w:szCs w:val="24"/>
        </w:rPr>
        <w:t>污染问题突出，给洞庭湖生态环境保护造成了巨大压力。</w:t>
      </w:r>
    </w:p>
    <w:p w:rsidR="004364FB" w:rsidRPr="006A2E27" w:rsidRDefault="004364FB" w:rsidP="004C5B93">
      <w:pPr>
        <w:adjustRightInd w:val="0"/>
        <w:snapToGrid w:val="0"/>
        <w:spacing w:line="360" w:lineRule="exact"/>
        <w:ind w:firstLineChars="200" w:firstLine="31680"/>
        <w:rPr>
          <w:rFonts w:hAnsi="宋体"/>
          <w:sz w:val="24"/>
          <w:szCs w:val="24"/>
        </w:rPr>
      </w:pPr>
      <w:r w:rsidRPr="007F23CA">
        <w:rPr>
          <w:rFonts w:hAnsi="宋体" w:hint="eastAsia"/>
          <w:sz w:val="24"/>
          <w:szCs w:val="24"/>
        </w:rPr>
        <w:t>项目团队历经</w:t>
      </w:r>
      <w:r w:rsidRPr="007F23CA">
        <w:rPr>
          <w:rFonts w:hAnsi="宋体"/>
          <w:sz w:val="24"/>
          <w:szCs w:val="24"/>
        </w:rPr>
        <w:t>10</w:t>
      </w:r>
      <w:r w:rsidRPr="007F23CA">
        <w:rPr>
          <w:rFonts w:hAnsi="宋体" w:hint="eastAsia"/>
          <w:sz w:val="24"/>
          <w:szCs w:val="24"/>
        </w:rPr>
        <w:t>年研究，</w:t>
      </w:r>
      <w:r w:rsidRPr="008171FD">
        <w:rPr>
          <w:rFonts w:hAnsi="宋体" w:hint="eastAsia"/>
          <w:sz w:val="24"/>
          <w:szCs w:val="24"/>
        </w:rPr>
        <w:t>系统确定了南方小流域径流氮磷负荷的变化规律与精确估算参数</w:t>
      </w:r>
      <w:r>
        <w:rPr>
          <w:rFonts w:hAnsi="宋体" w:hint="eastAsia"/>
          <w:sz w:val="24"/>
          <w:szCs w:val="24"/>
        </w:rPr>
        <w:t>，</w:t>
      </w:r>
      <w:r w:rsidRPr="008171FD">
        <w:rPr>
          <w:rFonts w:hAnsi="宋体" w:hint="eastAsia"/>
          <w:sz w:val="24"/>
          <w:szCs w:val="24"/>
        </w:rPr>
        <w:t>原创了基于绿狐尾藻湿地的农业农村污水的高效生态处理方法，</w:t>
      </w:r>
      <w:r w:rsidRPr="007F23CA">
        <w:rPr>
          <w:rFonts w:hAnsi="宋体" w:hint="eastAsia"/>
          <w:sz w:val="24"/>
          <w:szCs w:val="24"/>
        </w:rPr>
        <w:t>首次发现绿狐尾藻湿地具备对</w:t>
      </w:r>
      <w:r>
        <w:rPr>
          <w:rFonts w:hAnsi="宋体" w:hint="eastAsia"/>
          <w:sz w:val="24"/>
          <w:szCs w:val="24"/>
        </w:rPr>
        <w:t>污水中</w:t>
      </w:r>
      <w:r w:rsidRPr="007F23CA">
        <w:rPr>
          <w:rFonts w:hAnsi="宋体" w:hint="eastAsia"/>
          <w:sz w:val="24"/>
          <w:szCs w:val="24"/>
        </w:rPr>
        <w:t>有机物和氮磷等</w:t>
      </w:r>
      <w:r>
        <w:rPr>
          <w:rFonts w:hAnsi="宋体" w:hint="eastAsia"/>
          <w:sz w:val="24"/>
          <w:szCs w:val="24"/>
        </w:rPr>
        <w:t>去</w:t>
      </w:r>
      <w:r w:rsidRPr="007F23CA">
        <w:rPr>
          <w:rFonts w:hAnsi="宋体" w:hint="eastAsia"/>
          <w:sz w:val="24"/>
          <w:szCs w:val="24"/>
        </w:rPr>
        <w:t>除</w:t>
      </w:r>
      <w:r>
        <w:rPr>
          <w:rFonts w:hAnsi="宋体" w:hint="eastAsia"/>
          <w:sz w:val="24"/>
          <w:szCs w:val="24"/>
        </w:rPr>
        <w:t>能力</w:t>
      </w:r>
      <w:r w:rsidRPr="007F23CA">
        <w:rPr>
          <w:rFonts w:hAnsi="宋体" w:hint="eastAsia"/>
          <w:sz w:val="24"/>
          <w:szCs w:val="24"/>
        </w:rPr>
        <w:t>强，生物质产量高并可作为优质饲料的特点，率先创建出了以绿狐尾藻湿地处理为核心，包括养殖</w:t>
      </w:r>
      <w:r>
        <w:rPr>
          <w:rFonts w:hAnsi="宋体" w:hint="eastAsia"/>
          <w:sz w:val="24"/>
          <w:szCs w:val="24"/>
        </w:rPr>
        <w:t>废水</w:t>
      </w:r>
      <w:r w:rsidRPr="007F23CA">
        <w:rPr>
          <w:rFonts w:hAnsi="宋体" w:hint="eastAsia"/>
          <w:sz w:val="24"/>
          <w:szCs w:val="24"/>
        </w:rPr>
        <w:t>、农村生活污水、农田排水、富营养化水体等农业农村水污染源头生态治理技术体系，</w:t>
      </w:r>
      <w:r w:rsidRPr="008171FD">
        <w:rPr>
          <w:rFonts w:hAnsi="宋体" w:hint="eastAsia"/>
          <w:sz w:val="24"/>
          <w:szCs w:val="24"/>
        </w:rPr>
        <w:t>具有工程建设少、运行简便、成本低、稳定可靠等优势；研发绿狐尾藻生物质饲料生产技术</w:t>
      </w:r>
      <w:r w:rsidRPr="006A2E27">
        <w:rPr>
          <w:rFonts w:hAnsi="宋体" w:hint="eastAsia"/>
          <w:sz w:val="24"/>
          <w:szCs w:val="24"/>
        </w:rPr>
        <w:t>与设备，可用于猪、牛、鸡、鸭等畜禽生态养殖，创建了基于绿狐尾藻湿地的农业农村水污染源头生态治理新模式</w:t>
      </w:r>
      <w:r>
        <w:rPr>
          <w:rFonts w:hAnsi="宋体" w:hint="eastAsia"/>
          <w:sz w:val="24"/>
          <w:szCs w:val="24"/>
        </w:rPr>
        <w:t>，</w:t>
      </w:r>
      <w:r w:rsidRPr="006A2E27">
        <w:rPr>
          <w:rFonts w:hAnsi="宋体" w:hint="eastAsia"/>
          <w:sz w:val="24"/>
          <w:szCs w:val="24"/>
        </w:rPr>
        <w:t>突破了农业农村水污染水体治理低成本化、生态化和可资源化的技术瓶颈。</w:t>
      </w:r>
    </w:p>
    <w:p w:rsidR="004364FB" w:rsidRPr="006A2E27" w:rsidRDefault="004364FB" w:rsidP="004C5B93">
      <w:pPr>
        <w:adjustRightInd w:val="0"/>
        <w:snapToGrid w:val="0"/>
        <w:spacing w:line="360" w:lineRule="exact"/>
        <w:ind w:firstLineChars="200" w:firstLine="31680"/>
        <w:rPr>
          <w:rFonts w:hAnsi="宋体"/>
          <w:sz w:val="24"/>
          <w:szCs w:val="24"/>
        </w:rPr>
      </w:pPr>
      <w:r w:rsidRPr="006A2E27">
        <w:rPr>
          <w:rFonts w:hAnsi="宋体" w:hint="eastAsia"/>
          <w:sz w:val="24"/>
          <w:szCs w:val="24"/>
        </w:rPr>
        <w:t>项目成果创新性强，总体居于同类研究国际先进水平，其中在规模化养殖废水、农田排水和农村生活污水、富营养化水体的生态治理领域处于国际领先水平，并在南方十省（市、区）得到推广应用，取得突出的生态环境效益，推广应用前景广阔。</w:t>
      </w:r>
    </w:p>
    <w:p w:rsidR="004364FB" w:rsidRPr="00E0298A" w:rsidRDefault="004364FB" w:rsidP="004C5B93">
      <w:pPr>
        <w:adjustRightInd w:val="0"/>
        <w:snapToGrid w:val="0"/>
        <w:spacing w:line="360" w:lineRule="exact"/>
        <w:ind w:firstLineChars="200" w:firstLine="31680"/>
        <w:rPr>
          <w:rFonts w:hAnsi="宋体"/>
          <w:sz w:val="24"/>
          <w:szCs w:val="24"/>
        </w:rPr>
      </w:pPr>
      <w:r w:rsidRPr="006A2E27">
        <w:rPr>
          <w:rFonts w:hAnsi="宋体" w:hint="eastAsia"/>
          <w:sz w:val="24"/>
          <w:szCs w:val="24"/>
        </w:rPr>
        <w:t>我单位认真审核了该项目的</w:t>
      </w:r>
      <w:r>
        <w:rPr>
          <w:rFonts w:hAnsi="宋体" w:hint="eastAsia"/>
          <w:sz w:val="24"/>
          <w:szCs w:val="24"/>
        </w:rPr>
        <w:t>申报材料，确认材料真实有效，同意推荐该项目申报</w:t>
      </w:r>
      <w:r w:rsidRPr="00E0298A">
        <w:rPr>
          <w:rFonts w:hAnsi="宋体"/>
          <w:sz w:val="24"/>
          <w:szCs w:val="24"/>
        </w:rPr>
        <w:t>20</w:t>
      </w:r>
      <w:r>
        <w:rPr>
          <w:rFonts w:hAnsi="宋体"/>
          <w:sz w:val="24"/>
          <w:szCs w:val="24"/>
        </w:rPr>
        <w:t>20</w:t>
      </w:r>
      <w:r>
        <w:rPr>
          <w:rFonts w:hAnsi="宋体" w:hint="eastAsia"/>
          <w:sz w:val="24"/>
          <w:szCs w:val="24"/>
        </w:rPr>
        <w:t>年度湖南省科学技术进步奖一等奖。</w:t>
      </w:r>
    </w:p>
    <w:p w:rsidR="004364FB" w:rsidRDefault="004364FB">
      <w:pPr>
        <w:pStyle w:val="ListParagraph"/>
        <w:adjustRightInd w:val="0"/>
        <w:snapToGrid w:val="0"/>
        <w:spacing w:line="360" w:lineRule="exact"/>
        <w:ind w:left="420" w:firstLineChars="0" w:firstLine="0"/>
        <w:rPr>
          <w:sz w:val="24"/>
          <w:szCs w:val="24"/>
        </w:rPr>
      </w:pPr>
    </w:p>
    <w:p w:rsidR="004364FB" w:rsidRDefault="004364FB">
      <w:pPr>
        <w:pStyle w:val="ListParagraph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项目简介</w:t>
      </w:r>
    </w:p>
    <w:p w:rsidR="004364FB" w:rsidRPr="00203850" w:rsidRDefault="004364FB" w:rsidP="004C5B93">
      <w:pPr>
        <w:adjustRightInd w:val="0"/>
        <w:snapToGrid w:val="0"/>
        <w:spacing w:line="360" w:lineRule="exact"/>
        <w:ind w:firstLineChars="200" w:firstLine="31680"/>
        <w:rPr>
          <w:rFonts w:hAnsi="宋体"/>
          <w:sz w:val="24"/>
          <w:szCs w:val="24"/>
        </w:rPr>
      </w:pPr>
      <w:r w:rsidRPr="00866AE7">
        <w:rPr>
          <w:rFonts w:hAnsi="宋体" w:hint="eastAsia"/>
          <w:sz w:val="24"/>
          <w:szCs w:val="24"/>
        </w:rPr>
        <w:t>农业农村</w:t>
      </w:r>
      <w:r>
        <w:rPr>
          <w:rFonts w:hAnsi="宋体" w:hint="eastAsia"/>
          <w:sz w:val="24"/>
          <w:szCs w:val="24"/>
        </w:rPr>
        <w:t>水</w:t>
      </w:r>
      <w:r w:rsidRPr="00866AE7">
        <w:rPr>
          <w:rFonts w:hAnsi="宋体" w:hint="eastAsia"/>
          <w:sz w:val="24"/>
          <w:szCs w:val="24"/>
        </w:rPr>
        <w:t>污染治理</w:t>
      </w:r>
      <w:r>
        <w:rPr>
          <w:rFonts w:hAnsi="宋体" w:hint="eastAsia"/>
          <w:sz w:val="24"/>
          <w:szCs w:val="24"/>
        </w:rPr>
        <w:t>是污染防治攻坚战和</w:t>
      </w:r>
      <w:r w:rsidRPr="00866AE7">
        <w:rPr>
          <w:rFonts w:hAnsi="宋体" w:hint="eastAsia"/>
          <w:sz w:val="24"/>
          <w:szCs w:val="24"/>
        </w:rPr>
        <w:t>乡村振兴</w:t>
      </w:r>
      <w:r>
        <w:rPr>
          <w:rFonts w:hAnsi="宋体" w:hint="eastAsia"/>
          <w:sz w:val="24"/>
          <w:szCs w:val="24"/>
        </w:rPr>
        <w:t>等重大国家</w:t>
      </w:r>
      <w:r w:rsidRPr="00866AE7">
        <w:rPr>
          <w:rFonts w:hAnsi="宋体" w:hint="eastAsia"/>
          <w:sz w:val="24"/>
          <w:szCs w:val="24"/>
        </w:rPr>
        <w:t>战略</w:t>
      </w:r>
      <w:r>
        <w:rPr>
          <w:rFonts w:hAnsi="宋体" w:hint="eastAsia"/>
          <w:sz w:val="24"/>
          <w:szCs w:val="24"/>
        </w:rPr>
        <w:t>任务的重要内容。农业农村污染物源头复杂、总</w:t>
      </w:r>
      <w:r w:rsidRPr="00203850">
        <w:rPr>
          <w:rFonts w:hAnsi="宋体" w:hint="eastAsia"/>
          <w:sz w:val="24"/>
          <w:szCs w:val="24"/>
        </w:rPr>
        <w:t>量大</w:t>
      </w:r>
      <w:r>
        <w:rPr>
          <w:rFonts w:hAnsi="宋体" w:hint="eastAsia"/>
          <w:sz w:val="24"/>
          <w:szCs w:val="24"/>
        </w:rPr>
        <w:t>、种类多、高度分散且不稳定的特点，实现治理成本适宜，资源有效利用是</w:t>
      </w:r>
      <w:r w:rsidRPr="00203850">
        <w:rPr>
          <w:rFonts w:hAnsi="宋体" w:hint="eastAsia"/>
          <w:sz w:val="24"/>
          <w:szCs w:val="24"/>
        </w:rPr>
        <w:t>国内外</w:t>
      </w:r>
      <w:r>
        <w:rPr>
          <w:rFonts w:hAnsi="宋体" w:hint="eastAsia"/>
          <w:sz w:val="24"/>
          <w:szCs w:val="24"/>
        </w:rPr>
        <w:t>面临的</w:t>
      </w:r>
      <w:r w:rsidRPr="00203850">
        <w:rPr>
          <w:rFonts w:hAnsi="宋体" w:hint="eastAsia"/>
          <w:sz w:val="24"/>
          <w:szCs w:val="24"/>
        </w:rPr>
        <w:t>一大</w:t>
      </w:r>
      <w:r>
        <w:rPr>
          <w:rFonts w:hAnsi="宋体" w:hint="eastAsia"/>
          <w:sz w:val="24"/>
          <w:szCs w:val="24"/>
        </w:rPr>
        <w:t>科学与技术</w:t>
      </w:r>
      <w:r w:rsidRPr="00203850">
        <w:rPr>
          <w:rFonts w:hAnsi="宋体" w:hint="eastAsia"/>
          <w:sz w:val="24"/>
          <w:szCs w:val="24"/>
        </w:rPr>
        <w:t>难题</w:t>
      </w:r>
      <w:r>
        <w:rPr>
          <w:rFonts w:hAnsi="宋体" w:hint="eastAsia"/>
          <w:sz w:val="24"/>
          <w:szCs w:val="24"/>
        </w:rPr>
        <w:t>。</w:t>
      </w:r>
      <w:r w:rsidRPr="00203850">
        <w:rPr>
          <w:rFonts w:hAnsi="宋体" w:hint="eastAsia"/>
          <w:sz w:val="24"/>
          <w:szCs w:val="24"/>
        </w:rPr>
        <w:t>项目</w:t>
      </w:r>
      <w:r>
        <w:rPr>
          <w:rFonts w:hAnsi="宋体" w:hint="eastAsia"/>
          <w:sz w:val="24"/>
          <w:szCs w:val="24"/>
        </w:rPr>
        <w:t>针对以往治理技术</w:t>
      </w:r>
      <w:r w:rsidRPr="00203850">
        <w:rPr>
          <w:rFonts w:hAnsi="宋体" w:hint="eastAsia"/>
          <w:sz w:val="24"/>
          <w:szCs w:val="24"/>
        </w:rPr>
        <w:t>历经十年研究，</w:t>
      </w:r>
      <w:r>
        <w:rPr>
          <w:rFonts w:hAnsi="宋体" w:hint="eastAsia"/>
          <w:sz w:val="24"/>
          <w:szCs w:val="24"/>
        </w:rPr>
        <w:t>系统解析了南方小流域的</w:t>
      </w:r>
      <w:r>
        <w:rPr>
          <w:rFonts w:hAnsi="宋体"/>
          <w:sz w:val="24"/>
          <w:szCs w:val="24"/>
        </w:rPr>
        <w:t>COD</w:t>
      </w:r>
      <w:r>
        <w:rPr>
          <w:rFonts w:hAnsi="宋体" w:hint="eastAsia"/>
          <w:sz w:val="24"/>
          <w:szCs w:val="24"/>
        </w:rPr>
        <w:t>和氮磷污染物的负荷与环境效应，创建出了一套广泛适合于我国南方，覆盖了农村生活污水、养殖废水、劣质水体的</w:t>
      </w:r>
      <w:r w:rsidRPr="00203850">
        <w:rPr>
          <w:rFonts w:hAnsi="宋体" w:hint="eastAsia"/>
          <w:sz w:val="24"/>
          <w:szCs w:val="24"/>
        </w:rPr>
        <w:t>生态治理</w:t>
      </w:r>
      <w:r>
        <w:rPr>
          <w:rFonts w:hAnsi="宋体" w:hint="eastAsia"/>
          <w:sz w:val="24"/>
          <w:szCs w:val="24"/>
        </w:rPr>
        <w:t>技术，实现了生态化、</w:t>
      </w:r>
      <w:r w:rsidRPr="00203850">
        <w:rPr>
          <w:rFonts w:hAnsi="宋体" w:hint="eastAsia"/>
          <w:sz w:val="24"/>
          <w:szCs w:val="24"/>
        </w:rPr>
        <w:t>低成本</w:t>
      </w:r>
      <w:r>
        <w:rPr>
          <w:rFonts w:hAnsi="宋体" w:hint="eastAsia"/>
          <w:sz w:val="24"/>
          <w:szCs w:val="24"/>
        </w:rPr>
        <w:t>化与资源化。取得的</w:t>
      </w:r>
      <w:r w:rsidRPr="00203850">
        <w:rPr>
          <w:rFonts w:hAnsi="宋体" w:hint="eastAsia"/>
          <w:sz w:val="24"/>
          <w:szCs w:val="24"/>
        </w:rPr>
        <w:t>主要创新成果如下：</w:t>
      </w:r>
    </w:p>
    <w:p w:rsidR="004364FB" w:rsidRPr="0097318C" w:rsidRDefault="004364FB" w:rsidP="004C5B93">
      <w:pPr>
        <w:adjustRightInd w:val="0"/>
        <w:snapToGrid w:val="0"/>
        <w:spacing w:line="360" w:lineRule="exact"/>
        <w:ind w:firstLineChars="200" w:firstLine="31680"/>
        <w:rPr>
          <w:color w:val="000000"/>
          <w:sz w:val="24"/>
          <w:szCs w:val="24"/>
        </w:rPr>
      </w:pPr>
      <w:r w:rsidRPr="007A54E7">
        <w:rPr>
          <w:rFonts w:hAnsi="宋体"/>
          <w:b/>
          <w:sz w:val="24"/>
          <w:szCs w:val="24"/>
        </w:rPr>
        <w:t>1</w:t>
      </w:r>
      <w:r>
        <w:rPr>
          <w:rFonts w:hAnsi="宋体" w:hint="eastAsia"/>
          <w:b/>
          <w:sz w:val="24"/>
          <w:szCs w:val="24"/>
        </w:rPr>
        <w:t>）通过</w:t>
      </w:r>
      <w:r w:rsidRPr="007A54E7">
        <w:rPr>
          <w:rFonts w:hAnsi="宋体" w:hint="eastAsia"/>
          <w:b/>
          <w:sz w:val="24"/>
          <w:szCs w:val="24"/>
        </w:rPr>
        <w:t>长期监测</w:t>
      </w:r>
      <w:r>
        <w:rPr>
          <w:rFonts w:hAnsi="宋体" w:hint="eastAsia"/>
          <w:b/>
          <w:sz w:val="24"/>
          <w:szCs w:val="24"/>
        </w:rPr>
        <w:t>，</w:t>
      </w:r>
      <w:r w:rsidRPr="007A54E7">
        <w:rPr>
          <w:rFonts w:hint="eastAsia"/>
          <w:b/>
          <w:color w:val="000000"/>
          <w:sz w:val="24"/>
          <w:szCs w:val="24"/>
        </w:rPr>
        <w:t>系统确定了南方小流域径流氮磷负荷的变化规律与精确估算参数。</w:t>
      </w:r>
      <w:r>
        <w:rPr>
          <w:rFonts w:hint="eastAsia"/>
          <w:color w:val="000000"/>
          <w:sz w:val="24"/>
          <w:szCs w:val="24"/>
        </w:rPr>
        <w:t>南方典型小流域长达</w:t>
      </w:r>
      <w:r>
        <w:rPr>
          <w:color w:val="000000"/>
          <w:sz w:val="24"/>
          <w:szCs w:val="24"/>
        </w:rPr>
        <w:t>10</w:t>
      </w:r>
      <w:r>
        <w:rPr>
          <w:rFonts w:hint="eastAsia"/>
          <w:color w:val="000000"/>
          <w:sz w:val="24"/>
          <w:szCs w:val="24"/>
        </w:rPr>
        <w:t>年的高密度观测，</w:t>
      </w:r>
      <w:r w:rsidRPr="007F1AEE">
        <w:rPr>
          <w:rFonts w:hint="eastAsia"/>
          <w:b/>
          <w:color w:val="000000"/>
          <w:sz w:val="24"/>
          <w:szCs w:val="24"/>
        </w:rPr>
        <w:t>首次发现了</w:t>
      </w:r>
      <w:r w:rsidRPr="0035589A">
        <w:rPr>
          <w:rFonts w:hint="eastAsia"/>
          <w:color w:val="000000"/>
          <w:sz w:val="24"/>
          <w:szCs w:val="24"/>
        </w:rPr>
        <w:t>集水区径流末端氮磷浓度和通量与农田面积占比呈波尔兹曼</w:t>
      </w:r>
      <w:r w:rsidRPr="0035589A">
        <w:rPr>
          <w:color w:val="000000"/>
          <w:sz w:val="24"/>
          <w:szCs w:val="24"/>
        </w:rPr>
        <w:t>S</w:t>
      </w:r>
      <w:r w:rsidRPr="0035589A">
        <w:rPr>
          <w:rFonts w:hint="eastAsia"/>
          <w:color w:val="000000"/>
          <w:sz w:val="24"/>
          <w:szCs w:val="24"/>
        </w:rPr>
        <w:t>型函数关系，</w:t>
      </w:r>
      <w:r w:rsidRPr="0035589A">
        <w:rPr>
          <w:rFonts w:hAnsi="宋体" w:hint="eastAsia"/>
          <w:color w:val="000000"/>
          <w:sz w:val="24"/>
          <w:szCs w:val="24"/>
        </w:rPr>
        <w:t>水质突变点为农田占比</w:t>
      </w:r>
      <w:r w:rsidRPr="0035589A">
        <w:rPr>
          <w:color w:val="000000"/>
          <w:sz w:val="24"/>
          <w:szCs w:val="24"/>
        </w:rPr>
        <w:t>26%~29%</w:t>
      </w:r>
      <w:r>
        <w:rPr>
          <w:rFonts w:hint="eastAsia"/>
          <w:color w:val="000000"/>
          <w:sz w:val="24"/>
          <w:szCs w:val="24"/>
        </w:rPr>
        <w:t>，率定了干湿沉降、人口、养殖和农田的</w:t>
      </w:r>
      <w:r>
        <w:rPr>
          <w:color w:val="000000"/>
          <w:sz w:val="24"/>
          <w:szCs w:val="24"/>
        </w:rPr>
        <w:t>COD</w:t>
      </w:r>
      <w:r>
        <w:rPr>
          <w:rFonts w:hint="eastAsia"/>
          <w:color w:val="000000"/>
          <w:sz w:val="24"/>
          <w:szCs w:val="24"/>
        </w:rPr>
        <w:t>和总氮总磷排放负荷，确定了系统的南方小流域径流氮磷负荷的变化规律与精确估算参数，</w:t>
      </w:r>
      <w:r w:rsidRPr="0097318C">
        <w:rPr>
          <w:rFonts w:hint="eastAsia"/>
          <w:color w:val="000000"/>
          <w:sz w:val="24"/>
          <w:szCs w:val="24"/>
        </w:rPr>
        <w:t>在国家典型流域面源污染综合治理湖南试点县的实施方案中应用。</w:t>
      </w:r>
    </w:p>
    <w:p w:rsidR="004364FB" w:rsidRDefault="004364FB" w:rsidP="004C5B93">
      <w:pPr>
        <w:adjustRightInd w:val="0"/>
        <w:snapToGrid w:val="0"/>
        <w:spacing w:line="360" w:lineRule="exact"/>
        <w:ind w:firstLineChars="200" w:firstLine="31680"/>
        <w:rPr>
          <w:rFonts w:hAnsi="宋体"/>
          <w:sz w:val="24"/>
          <w:szCs w:val="24"/>
        </w:rPr>
      </w:pPr>
      <w:r w:rsidRPr="00AD4FCE">
        <w:rPr>
          <w:rFonts w:hAnsi="宋体"/>
          <w:b/>
          <w:sz w:val="24"/>
          <w:szCs w:val="24"/>
        </w:rPr>
        <w:t>2</w:t>
      </w:r>
      <w:r w:rsidRPr="00AD4FCE">
        <w:rPr>
          <w:rFonts w:hAnsi="宋体" w:hint="eastAsia"/>
          <w:b/>
          <w:sz w:val="24"/>
          <w:szCs w:val="24"/>
        </w:rPr>
        <w:t>）原</w:t>
      </w:r>
      <w:r w:rsidRPr="009441A9">
        <w:rPr>
          <w:rFonts w:hAnsi="宋体" w:hint="eastAsia"/>
          <w:b/>
          <w:sz w:val="24"/>
          <w:szCs w:val="24"/>
        </w:rPr>
        <w:t>创了</w:t>
      </w:r>
      <w:r>
        <w:rPr>
          <w:rFonts w:hAnsi="宋体" w:hint="eastAsia"/>
          <w:b/>
          <w:sz w:val="24"/>
          <w:szCs w:val="24"/>
        </w:rPr>
        <w:t>基于</w:t>
      </w:r>
      <w:r w:rsidRPr="009441A9">
        <w:rPr>
          <w:rFonts w:hAnsi="宋体" w:hint="eastAsia"/>
          <w:b/>
          <w:sz w:val="24"/>
          <w:szCs w:val="24"/>
        </w:rPr>
        <w:t>绿狐尾藻湿地</w:t>
      </w:r>
      <w:r>
        <w:rPr>
          <w:rFonts w:hAnsi="宋体" w:hint="eastAsia"/>
          <w:b/>
          <w:sz w:val="24"/>
          <w:szCs w:val="24"/>
        </w:rPr>
        <w:t>的</w:t>
      </w:r>
      <w:r w:rsidRPr="009441A9">
        <w:rPr>
          <w:rFonts w:hAnsi="宋体" w:hint="eastAsia"/>
          <w:b/>
          <w:sz w:val="24"/>
          <w:szCs w:val="24"/>
        </w:rPr>
        <w:t>农业农村</w:t>
      </w:r>
      <w:r>
        <w:rPr>
          <w:rFonts w:hAnsi="宋体" w:hint="eastAsia"/>
          <w:b/>
          <w:sz w:val="24"/>
          <w:szCs w:val="24"/>
        </w:rPr>
        <w:t>污水的高效生态处理方法，</w:t>
      </w:r>
      <w:r w:rsidRPr="009441A9">
        <w:rPr>
          <w:rFonts w:hAnsi="宋体" w:hint="eastAsia"/>
          <w:b/>
          <w:sz w:val="24"/>
          <w:szCs w:val="24"/>
        </w:rPr>
        <w:t>系统</w:t>
      </w:r>
      <w:r>
        <w:rPr>
          <w:rFonts w:hAnsi="宋体" w:hint="eastAsia"/>
          <w:b/>
          <w:sz w:val="24"/>
          <w:szCs w:val="24"/>
        </w:rPr>
        <w:t>阐明了其科学原理</w:t>
      </w:r>
      <w:r w:rsidRPr="009441A9">
        <w:rPr>
          <w:rFonts w:hAnsi="宋体" w:hint="eastAsia"/>
          <w:b/>
          <w:sz w:val="24"/>
          <w:szCs w:val="24"/>
        </w:rPr>
        <w:t>。</w:t>
      </w:r>
      <w:r w:rsidRPr="007F1AEE">
        <w:rPr>
          <w:rFonts w:hAnsi="宋体" w:hint="eastAsia"/>
          <w:b/>
          <w:sz w:val="24"/>
          <w:szCs w:val="24"/>
        </w:rPr>
        <w:t>首次发现了</w:t>
      </w:r>
      <w:r w:rsidRPr="003177C9">
        <w:rPr>
          <w:rFonts w:hAnsi="宋体" w:hint="eastAsia"/>
          <w:sz w:val="24"/>
          <w:szCs w:val="24"/>
        </w:rPr>
        <w:t>绿狐尾藻</w:t>
      </w:r>
      <w:r>
        <w:rPr>
          <w:rFonts w:hAnsi="宋体" w:hint="eastAsia"/>
          <w:sz w:val="24"/>
          <w:szCs w:val="24"/>
        </w:rPr>
        <w:t>湿地具有高效去除水体有机质（</w:t>
      </w:r>
      <w:r>
        <w:rPr>
          <w:rFonts w:hAnsi="宋体"/>
          <w:sz w:val="24"/>
          <w:szCs w:val="24"/>
        </w:rPr>
        <w:t>COD</w:t>
      </w:r>
      <w:r>
        <w:rPr>
          <w:rFonts w:hAnsi="宋体" w:hint="eastAsia"/>
          <w:sz w:val="24"/>
          <w:szCs w:val="24"/>
        </w:rPr>
        <w:t>）和氮磷的功能，其单位面积的日去除量和总去除率均创国际最高水平；揭示出了</w:t>
      </w:r>
      <w:r w:rsidRPr="003177C9">
        <w:rPr>
          <w:rFonts w:hAnsi="宋体" w:hint="eastAsia"/>
          <w:sz w:val="24"/>
          <w:szCs w:val="24"/>
        </w:rPr>
        <w:t>绿狐尾藻</w:t>
      </w:r>
      <w:r>
        <w:rPr>
          <w:rFonts w:hAnsi="宋体" w:hint="eastAsia"/>
          <w:sz w:val="24"/>
          <w:szCs w:val="24"/>
        </w:rPr>
        <w:t>生长期长、生物量大、耐铵性强（达</w:t>
      </w:r>
      <w:r>
        <w:rPr>
          <w:rFonts w:hAnsi="宋体"/>
          <w:sz w:val="24"/>
          <w:szCs w:val="24"/>
        </w:rPr>
        <w:t>20</w:t>
      </w:r>
      <w:r w:rsidRPr="00B40CCD">
        <w:rPr>
          <w:rFonts w:hAnsi="宋体"/>
          <w:sz w:val="24"/>
          <w:szCs w:val="24"/>
        </w:rPr>
        <w:t xml:space="preserve"> </w:t>
      </w:r>
      <w:r>
        <w:rPr>
          <w:rFonts w:hAnsi="宋体"/>
          <w:sz w:val="24"/>
          <w:szCs w:val="24"/>
        </w:rPr>
        <w:t>mmol/L</w:t>
      </w:r>
      <w:r>
        <w:rPr>
          <w:rFonts w:hAnsi="宋体" w:hint="eastAsia"/>
          <w:sz w:val="24"/>
          <w:szCs w:val="24"/>
        </w:rPr>
        <w:t>）和氮磷吸收量高、根茎组织泌氧等生物学性能，系统阐明了</w:t>
      </w:r>
      <w:r w:rsidRPr="003177C9">
        <w:rPr>
          <w:rFonts w:hAnsi="宋体" w:hint="eastAsia"/>
          <w:sz w:val="24"/>
          <w:szCs w:val="24"/>
        </w:rPr>
        <w:t>绿狐尾藻</w:t>
      </w:r>
      <w:r>
        <w:rPr>
          <w:rFonts w:hAnsi="宋体" w:hint="eastAsia"/>
          <w:sz w:val="24"/>
          <w:szCs w:val="24"/>
        </w:rPr>
        <w:t>湿地的植物</w:t>
      </w:r>
      <w:r>
        <w:rPr>
          <w:rFonts w:hAnsi="宋体"/>
          <w:sz w:val="24"/>
          <w:szCs w:val="24"/>
        </w:rPr>
        <w:t>-</w:t>
      </w:r>
      <w:r>
        <w:rPr>
          <w:rFonts w:hAnsi="宋体" w:hint="eastAsia"/>
          <w:sz w:val="24"/>
          <w:szCs w:val="24"/>
        </w:rPr>
        <w:t>微生物</w:t>
      </w:r>
      <w:r>
        <w:rPr>
          <w:rFonts w:hAnsi="宋体"/>
          <w:sz w:val="24"/>
          <w:szCs w:val="24"/>
        </w:rPr>
        <w:t>-</w:t>
      </w:r>
      <w:r>
        <w:rPr>
          <w:rFonts w:hAnsi="宋体" w:hint="eastAsia"/>
          <w:sz w:val="24"/>
          <w:szCs w:val="24"/>
        </w:rPr>
        <w:t>底泥高效协同机理；发明了以</w:t>
      </w:r>
      <w:r w:rsidRPr="003177C9">
        <w:rPr>
          <w:rFonts w:hAnsi="宋体" w:hint="eastAsia"/>
          <w:sz w:val="24"/>
          <w:szCs w:val="24"/>
        </w:rPr>
        <w:t>稻草为基质材料</w:t>
      </w:r>
      <w:r>
        <w:rPr>
          <w:rFonts w:hAnsi="宋体" w:hint="eastAsia"/>
          <w:sz w:val="24"/>
          <w:szCs w:val="24"/>
        </w:rPr>
        <w:t>的沼液</w:t>
      </w:r>
      <w:r w:rsidRPr="003177C9">
        <w:rPr>
          <w:rFonts w:hAnsi="宋体" w:hint="eastAsia"/>
          <w:sz w:val="24"/>
          <w:szCs w:val="24"/>
        </w:rPr>
        <w:t>前端处理技术，</w:t>
      </w:r>
      <w:r>
        <w:rPr>
          <w:rFonts w:hAnsi="宋体" w:hint="eastAsia"/>
          <w:sz w:val="24"/>
          <w:szCs w:val="24"/>
        </w:rPr>
        <w:t>阐明了稻草在沼液中激活微生物大幅度去除有机质和铵（</w:t>
      </w:r>
      <w:r>
        <w:rPr>
          <w:rFonts w:hAnsi="宋体"/>
          <w:sz w:val="24"/>
          <w:szCs w:val="24"/>
        </w:rPr>
        <w:t>&gt;50%</w:t>
      </w:r>
      <w:r>
        <w:rPr>
          <w:rFonts w:hAnsi="宋体" w:hint="eastAsia"/>
          <w:sz w:val="24"/>
          <w:szCs w:val="24"/>
        </w:rPr>
        <w:t>）的作用机理，解除了</w:t>
      </w:r>
      <w:r w:rsidRPr="003177C9">
        <w:rPr>
          <w:rFonts w:hAnsi="宋体" w:hint="eastAsia"/>
          <w:sz w:val="24"/>
          <w:szCs w:val="24"/>
        </w:rPr>
        <w:t>养殖沼液</w:t>
      </w:r>
      <w:r>
        <w:rPr>
          <w:rFonts w:hAnsi="宋体" w:hint="eastAsia"/>
          <w:sz w:val="24"/>
          <w:szCs w:val="24"/>
        </w:rPr>
        <w:t>因铵（</w:t>
      </w:r>
      <w:r>
        <w:rPr>
          <w:rFonts w:hAnsi="宋体"/>
          <w:sz w:val="24"/>
          <w:szCs w:val="24"/>
        </w:rPr>
        <w:t>30~100 mmol/L</w:t>
      </w:r>
      <w:r>
        <w:rPr>
          <w:rFonts w:hAnsi="宋体" w:hint="eastAsia"/>
          <w:sz w:val="24"/>
          <w:szCs w:val="24"/>
        </w:rPr>
        <w:t>）等有害物质过高，使湿地植物不能存活的技术障碍。</w:t>
      </w:r>
    </w:p>
    <w:p w:rsidR="004364FB" w:rsidRDefault="004364FB" w:rsidP="0099443D">
      <w:pPr>
        <w:adjustRightInd w:val="0"/>
        <w:snapToGrid w:val="0"/>
        <w:spacing w:line="360" w:lineRule="exact"/>
        <w:ind w:firstLineChars="200" w:firstLine="31680"/>
        <w:rPr>
          <w:rFonts w:hAnsi="宋体"/>
          <w:color w:val="000000"/>
          <w:sz w:val="24"/>
          <w:szCs w:val="24"/>
        </w:rPr>
      </w:pPr>
      <w:r w:rsidRPr="002D0DDC">
        <w:rPr>
          <w:rFonts w:hAnsi="宋体"/>
          <w:b/>
          <w:color w:val="000000"/>
          <w:sz w:val="24"/>
          <w:szCs w:val="24"/>
        </w:rPr>
        <w:t>3</w:t>
      </w:r>
      <w:r w:rsidRPr="002D0DDC">
        <w:rPr>
          <w:rFonts w:hAnsi="宋体" w:hint="eastAsia"/>
          <w:b/>
          <w:color w:val="000000"/>
          <w:sz w:val="24"/>
          <w:szCs w:val="24"/>
        </w:rPr>
        <w:t>）研发了绿狐尾藻生物质饲料生产技术与设备，</w:t>
      </w:r>
      <w:r>
        <w:rPr>
          <w:rFonts w:hAnsi="宋体" w:hint="eastAsia"/>
          <w:b/>
          <w:color w:val="000000"/>
          <w:sz w:val="24"/>
          <w:szCs w:val="24"/>
        </w:rPr>
        <w:t>实现</w:t>
      </w:r>
      <w:r w:rsidRPr="002D0DDC">
        <w:rPr>
          <w:rFonts w:hAnsi="宋体" w:hint="eastAsia"/>
          <w:b/>
          <w:color w:val="000000"/>
          <w:sz w:val="24"/>
          <w:szCs w:val="24"/>
        </w:rPr>
        <w:t>了资源化利用</w:t>
      </w:r>
      <w:r>
        <w:rPr>
          <w:rFonts w:hAnsi="宋体" w:hint="eastAsia"/>
          <w:b/>
          <w:color w:val="000000"/>
          <w:sz w:val="24"/>
          <w:szCs w:val="24"/>
        </w:rPr>
        <w:t>。</w:t>
      </w:r>
      <w:r w:rsidRPr="002D0DDC">
        <w:rPr>
          <w:rFonts w:hAnsi="宋体" w:hint="eastAsia"/>
          <w:color w:val="000000"/>
          <w:sz w:val="24"/>
          <w:szCs w:val="24"/>
        </w:rPr>
        <w:t>发现了绿狐尾藻生物质粗蛋白</w:t>
      </w:r>
      <w:r>
        <w:rPr>
          <w:rFonts w:hAnsi="宋体" w:hint="eastAsia"/>
          <w:color w:val="000000"/>
          <w:sz w:val="24"/>
          <w:szCs w:val="24"/>
        </w:rPr>
        <w:t>、粗纤维和矿质营养含量</w:t>
      </w:r>
      <w:r w:rsidRPr="002D0DDC">
        <w:rPr>
          <w:rFonts w:hAnsi="宋体" w:hint="eastAsia"/>
          <w:color w:val="000000"/>
          <w:sz w:val="24"/>
          <w:szCs w:val="24"/>
        </w:rPr>
        <w:t>高</w:t>
      </w:r>
      <w:r>
        <w:rPr>
          <w:rFonts w:hAnsi="宋体" w:hint="eastAsia"/>
          <w:color w:val="000000"/>
          <w:sz w:val="24"/>
          <w:szCs w:val="24"/>
        </w:rPr>
        <w:t>、氨基酸比率协调优异动物营养</w:t>
      </w:r>
      <w:r w:rsidRPr="002D0DDC">
        <w:rPr>
          <w:rFonts w:hAnsi="宋体" w:hint="eastAsia"/>
          <w:color w:val="000000"/>
          <w:sz w:val="24"/>
          <w:szCs w:val="24"/>
        </w:rPr>
        <w:t>特</w:t>
      </w:r>
      <w:r>
        <w:rPr>
          <w:rFonts w:hAnsi="宋体" w:hint="eastAsia"/>
          <w:color w:val="000000"/>
          <w:sz w:val="24"/>
          <w:szCs w:val="24"/>
        </w:rPr>
        <w:t>性</w:t>
      </w:r>
      <w:r w:rsidRPr="002D0DDC">
        <w:rPr>
          <w:rFonts w:hAnsi="宋体" w:hint="eastAsia"/>
          <w:color w:val="000000"/>
          <w:sz w:val="24"/>
          <w:szCs w:val="24"/>
        </w:rPr>
        <w:t>，研发了绿狐尾藻生物质</w:t>
      </w:r>
      <w:r>
        <w:rPr>
          <w:rFonts w:hAnsi="宋体" w:hint="eastAsia"/>
          <w:color w:val="000000"/>
          <w:sz w:val="24"/>
          <w:szCs w:val="24"/>
        </w:rPr>
        <w:t>收获和破碎</w:t>
      </w:r>
      <w:r>
        <w:rPr>
          <w:rFonts w:hAnsi="宋体"/>
          <w:color w:val="000000"/>
          <w:sz w:val="24"/>
          <w:szCs w:val="24"/>
        </w:rPr>
        <w:t>-</w:t>
      </w:r>
      <w:r>
        <w:rPr>
          <w:rFonts w:hAnsi="宋体" w:hint="eastAsia"/>
          <w:color w:val="000000"/>
          <w:sz w:val="24"/>
          <w:szCs w:val="24"/>
        </w:rPr>
        <w:t>脱水一体化的</w:t>
      </w:r>
      <w:r w:rsidRPr="002D0DDC">
        <w:rPr>
          <w:rFonts w:hAnsi="宋体" w:hint="eastAsia"/>
          <w:color w:val="000000"/>
          <w:sz w:val="24"/>
          <w:szCs w:val="24"/>
        </w:rPr>
        <w:t>饲料生产技术</w:t>
      </w:r>
      <w:r>
        <w:rPr>
          <w:rFonts w:hAnsi="宋体" w:hint="eastAsia"/>
          <w:color w:val="000000"/>
          <w:sz w:val="24"/>
          <w:szCs w:val="24"/>
        </w:rPr>
        <w:t>和</w:t>
      </w:r>
      <w:r w:rsidRPr="002D0DDC">
        <w:rPr>
          <w:rFonts w:hAnsi="宋体" w:hint="eastAsia"/>
          <w:color w:val="000000"/>
          <w:sz w:val="24"/>
          <w:szCs w:val="24"/>
        </w:rPr>
        <w:t>设备</w:t>
      </w:r>
      <w:r>
        <w:rPr>
          <w:rFonts w:hAnsi="宋体" w:hint="eastAsia"/>
          <w:color w:val="000000"/>
          <w:sz w:val="24"/>
          <w:szCs w:val="24"/>
        </w:rPr>
        <w:t>，确定了猪、鸭饲料的</w:t>
      </w:r>
      <w:r w:rsidRPr="002D0DDC">
        <w:rPr>
          <w:rFonts w:hAnsi="宋体" w:hint="eastAsia"/>
          <w:color w:val="000000"/>
          <w:sz w:val="24"/>
          <w:szCs w:val="24"/>
        </w:rPr>
        <w:t>绿狐尾藻生物质</w:t>
      </w:r>
      <w:r>
        <w:rPr>
          <w:rFonts w:hAnsi="宋体" w:hint="eastAsia"/>
          <w:color w:val="000000"/>
          <w:sz w:val="24"/>
          <w:szCs w:val="24"/>
        </w:rPr>
        <w:t>适宜添加比例。</w:t>
      </w:r>
    </w:p>
    <w:p w:rsidR="004364FB" w:rsidRDefault="004364FB" w:rsidP="004C5B93">
      <w:pPr>
        <w:adjustRightInd w:val="0"/>
        <w:snapToGrid w:val="0"/>
        <w:spacing w:line="360" w:lineRule="exact"/>
        <w:ind w:firstLineChars="200" w:firstLine="31680"/>
        <w:rPr>
          <w:rFonts w:hAnsi="宋体"/>
          <w:sz w:val="24"/>
          <w:szCs w:val="24"/>
        </w:rPr>
      </w:pPr>
      <w:r w:rsidRPr="003A70B1">
        <w:rPr>
          <w:rFonts w:hAnsi="宋体"/>
          <w:b/>
          <w:sz w:val="24"/>
          <w:szCs w:val="24"/>
        </w:rPr>
        <w:t>4</w:t>
      </w:r>
      <w:r w:rsidRPr="003A70B1">
        <w:rPr>
          <w:rFonts w:hAnsi="宋体" w:hint="eastAsia"/>
          <w:b/>
          <w:sz w:val="24"/>
          <w:szCs w:val="24"/>
        </w:rPr>
        <w:t>）创建了基于绿狐尾藻湿地</w:t>
      </w:r>
      <w:r>
        <w:rPr>
          <w:rFonts w:hAnsi="宋体" w:hint="eastAsia"/>
          <w:b/>
          <w:sz w:val="24"/>
          <w:szCs w:val="24"/>
        </w:rPr>
        <w:t>的</w:t>
      </w:r>
      <w:r w:rsidRPr="003A70B1">
        <w:rPr>
          <w:rFonts w:hint="eastAsia"/>
          <w:b/>
          <w:bCs/>
          <w:color w:val="0D0D0D"/>
          <w:sz w:val="24"/>
          <w:szCs w:val="24"/>
        </w:rPr>
        <w:t>农业农村水污染源头生态治理</w:t>
      </w:r>
      <w:r>
        <w:rPr>
          <w:rFonts w:hint="eastAsia"/>
          <w:b/>
          <w:bCs/>
          <w:color w:val="0D0D0D"/>
          <w:sz w:val="24"/>
          <w:szCs w:val="24"/>
        </w:rPr>
        <w:t>新模式，推广应用取得显著的社会和生态效益。</w:t>
      </w:r>
      <w:r w:rsidRPr="003177C9">
        <w:rPr>
          <w:rFonts w:hAnsi="宋体" w:hint="eastAsia"/>
          <w:sz w:val="24"/>
          <w:szCs w:val="24"/>
        </w:rPr>
        <w:t>创建出了规模养殖沼液</w:t>
      </w:r>
      <w:r>
        <w:rPr>
          <w:rFonts w:hAnsi="宋体" w:hint="eastAsia"/>
          <w:sz w:val="24"/>
          <w:szCs w:val="24"/>
        </w:rPr>
        <w:t>和</w:t>
      </w:r>
      <w:r w:rsidRPr="003177C9">
        <w:rPr>
          <w:rFonts w:hAnsi="宋体" w:hint="eastAsia"/>
          <w:sz w:val="24"/>
          <w:szCs w:val="24"/>
        </w:rPr>
        <w:t>农村分散型</w:t>
      </w:r>
      <w:r>
        <w:rPr>
          <w:rFonts w:hAnsi="宋体" w:hint="eastAsia"/>
          <w:sz w:val="24"/>
          <w:szCs w:val="24"/>
        </w:rPr>
        <w:t>生活</w:t>
      </w:r>
      <w:r w:rsidRPr="003177C9">
        <w:rPr>
          <w:rFonts w:hAnsi="宋体" w:hint="eastAsia"/>
          <w:sz w:val="24"/>
          <w:szCs w:val="24"/>
        </w:rPr>
        <w:t>污水</w:t>
      </w:r>
      <w:r>
        <w:rPr>
          <w:rFonts w:hAnsi="宋体" w:hint="eastAsia"/>
          <w:sz w:val="24"/>
          <w:szCs w:val="24"/>
        </w:rPr>
        <w:t>的</w:t>
      </w:r>
      <w:r w:rsidRPr="003177C9">
        <w:rPr>
          <w:rFonts w:hAnsi="宋体" w:hint="eastAsia"/>
          <w:sz w:val="24"/>
          <w:szCs w:val="24"/>
        </w:rPr>
        <w:t>稻草基质前端处理</w:t>
      </w:r>
      <w:r w:rsidRPr="003177C9">
        <w:rPr>
          <w:rFonts w:hAnsi="宋体"/>
          <w:sz w:val="24"/>
          <w:szCs w:val="24"/>
        </w:rPr>
        <w:t>+</w:t>
      </w:r>
      <w:r w:rsidRPr="003177C9">
        <w:rPr>
          <w:rFonts w:hAnsi="宋体" w:hint="eastAsia"/>
          <w:sz w:val="24"/>
          <w:szCs w:val="24"/>
        </w:rPr>
        <w:t>多级绿狐尾藻</w:t>
      </w:r>
      <w:r>
        <w:rPr>
          <w:rFonts w:hAnsi="宋体" w:hint="eastAsia"/>
          <w:sz w:val="24"/>
          <w:szCs w:val="24"/>
        </w:rPr>
        <w:t>湿地</w:t>
      </w:r>
      <w:r w:rsidRPr="003177C9">
        <w:rPr>
          <w:rFonts w:hAnsi="宋体" w:hint="eastAsia"/>
          <w:sz w:val="24"/>
          <w:szCs w:val="24"/>
        </w:rPr>
        <w:t>生态处理</w:t>
      </w:r>
      <w:r>
        <w:rPr>
          <w:rFonts w:hAnsi="宋体" w:hint="eastAsia"/>
          <w:sz w:val="24"/>
          <w:szCs w:val="24"/>
        </w:rPr>
        <w:t>模式、连片农田流失氮磷的</w:t>
      </w:r>
      <w:r w:rsidRPr="003177C9">
        <w:rPr>
          <w:rFonts w:hAnsi="宋体" w:hint="eastAsia"/>
          <w:sz w:val="24"/>
          <w:szCs w:val="24"/>
        </w:rPr>
        <w:t>绿狐尾藻</w:t>
      </w:r>
      <w:r>
        <w:rPr>
          <w:rFonts w:hAnsi="宋体" w:hint="eastAsia"/>
          <w:sz w:val="24"/>
          <w:szCs w:val="24"/>
        </w:rPr>
        <w:t>湿地生态拦截模式、</w:t>
      </w:r>
      <w:r w:rsidRPr="003177C9">
        <w:rPr>
          <w:rFonts w:hAnsi="宋体" w:hint="eastAsia"/>
          <w:sz w:val="24"/>
          <w:szCs w:val="24"/>
        </w:rPr>
        <w:t>富营养化水体</w:t>
      </w:r>
      <w:r>
        <w:rPr>
          <w:rFonts w:hAnsi="宋体" w:hint="eastAsia"/>
          <w:sz w:val="24"/>
          <w:szCs w:val="24"/>
        </w:rPr>
        <w:t>的</w:t>
      </w:r>
      <w:r w:rsidRPr="003177C9">
        <w:rPr>
          <w:rFonts w:hAnsi="宋体" w:hint="eastAsia"/>
          <w:sz w:val="24"/>
          <w:szCs w:val="24"/>
        </w:rPr>
        <w:t>绿狐尾藻</w:t>
      </w:r>
      <w:r>
        <w:rPr>
          <w:rFonts w:hAnsi="宋体" w:hint="eastAsia"/>
          <w:sz w:val="24"/>
          <w:szCs w:val="24"/>
        </w:rPr>
        <w:t>浮框</w:t>
      </w:r>
      <w:r>
        <w:rPr>
          <w:rFonts w:hAnsi="宋体"/>
          <w:sz w:val="24"/>
          <w:szCs w:val="24"/>
        </w:rPr>
        <w:t>+</w:t>
      </w:r>
      <w:r>
        <w:rPr>
          <w:rFonts w:hAnsi="宋体" w:hint="eastAsia"/>
          <w:sz w:val="24"/>
          <w:szCs w:val="24"/>
        </w:rPr>
        <w:t>附着微生物治理模式，</w:t>
      </w:r>
      <w:r w:rsidRPr="003177C9">
        <w:rPr>
          <w:rFonts w:hAnsi="宋体" w:hint="eastAsia"/>
          <w:sz w:val="24"/>
          <w:szCs w:val="24"/>
        </w:rPr>
        <w:t>确定了</w:t>
      </w:r>
      <w:r>
        <w:rPr>
          <w:rFonts w:hAnsi="宋体" w:hint="eastAsia"/>
          <w:sz w:val="24"/>
          <w:szCs w:val="24"/>
        </w:rPr>
        <w:t>三类模式的</w:t>
      </w:r>
      <w:r w:rsidRPr="003177C9">
        <w:rPr>
          <w:rFonts w:hAnsi="宋体" w:hint="eastAsia"/>
          <w:sz w:val="24"/>
          <w:szCs w:val="24"/>
        </w:rPr>
        <w:t>工程技术参数</w:t>
      </w:r>
      <w:r>
        <w:rPr>
          <w:rFonts w:hAnsi="宋体" w:hint="eastAsia"/>
          <w:sz w:val="24"/>
          <w:szCs w:val="24"/>
        </w:rPr>
        <w:t>，集成出了小流域农业农村水污染</w:t>
      </w:r>
      <w:r w:rsidRPr="003177C9">
        <w:rPr>
          <w:rFonts w:hAnsi="宋体" w:hint="eastAsia"/>
          <w:sz w:val="24"/>
          <w:szCs w:val="24"/>
        </w:rPr>
        <w:t>生态治理技术</w:t>
      </w:r>
      <w:r>
        <w:rPr>
          <w:rFonts w:hAnsi="宋体" w:hint="eastAsia"/>
          <w:sz w:val="24"/>
          <w:szCs w:val="24"/>
        </w:rPr>
        <w:t>体系。</w:t>
      </w:r>
    </w:p>
    <w:p w:rsidR="004364FB" w:rsidRDefault="004364FB" w:rsidP="004C5B93">
      <w:pPr>
        <w:adjustRightInd w:val="0"/>
        <w:snapToGrid w:val="0"/>
        <w:spacing w:line="360" w:lineRule="exact"/>
        <w:ind w:firstLineChars="200" w:firstLine="316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项目突破了农业农村水污染治理高效生态化、低成本化和资源化三方面的</w:t>
      </w:r>
      <w:r w:rsidRPr="003177C9">
        <w:rPr>
          <w:rFonts w:hAnsi="宋体" w:hint="eastAsia"/>
          <w:sz w:val="24"/>
          <w:szCs w:val="24"/>
        </w:rPr>
        <w:t>技术瓶颈</w:t>
      </w:r>
      <w:r>
        <w:rPr>
          <w:rFonts w:hAnsi="宋体" w:hint="eastAsia"/>
          <w:sz w:val="24"/>
          <w:szCs w:val="24"/>
        </w:rPr>
        <w:t>，处理效果均优</w:t>
      </w:r>
      <w:r w:rsidRPr="00701590">
        <w:rPr>
          <w:rFonts w:hAnsi="宋体" w:hint="eastAsia"/>
          <w:sz w:val="24"/>
          <w:szCs w:val="24"/>
        </w:rPr>
        <w:t>于相应技术的现行国家标准；已经南方十省市区推广应用并取得显著的社会和生态效益。项目获国家授权专利</w:t>
      </w:r>
      <w:r w:rsidRPr="00701590">
        <w:rPr>
          <w:rFonts w:hAnsi="宋体"/>
          <w:sz w:val="24"/>
          <w:szCs w:val="24"/>
        </w:rPr>
        <w:t>13</w:t>
      </w:r>
      <w:r w:rsidRPr="00701590">
        <w:rPr>
          <w:rFonts w:hAnsi="宋体" w:hint="eastAsia"/>
          <w:sz w:val="24"/>
          <w:szCs w:val="24"/>
        </w:rPr>
        <w:t>件、在国际权威期刊发表论文</w:t>
      </w:r>
      <w:r w:rsidRPr="00701590">
        <w:rPr>
          <w:rFonts w:hAnsi="宋体"/>
          <w:sz w:val="24"/>
          <w:szCs w:val="24"/>
        </w:rPr>
        <w:t>113</w:t>
      </w:r>
      <w:r w:rsidRPr="00701590">
        <w:rPr>
          <w:rFonts w:hAnsi="宋体" w:hint="eastAsia"/>
          <w:sz w:val="24"/>
          <w:szCs w:val="24"/>
        </w:rPr>
        <w:t>余篇（</w:t>
      </w:r>
      <w:r w:rsidRPr="00701590">
        <w:rPr>
          <w:rFonts w:hAnsi="宋体"/>
          <w:sz w:val="24"/>
          <w:szCs w:val="24"/>
        </w:rPr>
        <w:t>SCI</w:t>
      </w:r>
      <w:r w:rsidRPr="00701590">
        <w:rPr>
          <w:rFonts w:hAnsi="宋体" w:hint="eastAsia"/>
          <w:sz w:val="24"/>
          <w:szCs w:val="24"/>
        </w:rPr>
        <w:t>收录</w:t>
      </w:r>
      <w:r w:rsidRPr="00701590">
        <w:rPr>
          <w:rFonts w:hAnsi="宋体"/>
          <w:sz w:val="24"/>
          <w:szCs w:val="24"/>
        </w:rPr>
        <w:t>53</w:t>
      </w:r>
      <w:r w:rsidRPr="00701590">
        <w:rPr>
          <w:rFonts w:hAnsi="宋体" w:hint="eastAsia"/>
          <w:sz w:val="24"/>
          <w:szCs w:val="24"/>
        </w:rPr>
        <w:t>篇</w:t>
      </w:r>
      <w:r>
        <w:rPr>
          <w:rFonts w:hAnsi="宋体" w:hint="eastAsia"/>
          <w:sz w:val="24"/>
          <w:szCs w:val="24"/>
        </w:rPr>
        <w:t>，</w:t>
      </w:r>
      <w:r w:rsidRPr="0099443D">
        <w:rPr>
          <w:rFonts w:hAnsi="宋体"/>
          <w:sz w:val="24"/>
          <w:szCs w:val="24"/>
        </w:rPr>
        <w:t>JCR</w:t>
      </w:r>
      <w:r w:rsidRPr="0099443D">
        <w:rPr>
          <w:rFonts w:hAnsi="宋体" w:hint="eastAsia"/>
          <w:sz w:val="24"/>
          <w:szCs w:val="24"/>
        </w:rPr>
        <w:t>分区</w:t>
      </w:r>
      <w:r>
        <w:rPr>
          <w:rFonts w:hAnsi="宋体" w:hint="eastAsia"/>
          <w:sz w:val="24"/>
          <w:szCs w:val="24"/>
        </w:rPr>
        <w:t>在</w:t>
      </w:r>
      <w:r w:rsidRPr="0099443D">
        <w:rPr>
          <w:rFonts w:hAnsi="宋体" w:hint="eastAsia"/>
          <w:sz w:val="24"/>
          <w:szCs w:val="24"/>
        </w:rPr>
        <w:t>一、二区论文</w:t>
      </w:r>
      <w:r>
        <w:rPr>
          <w:rFonts w:hAnsi="宋体" w:hint="eastAsia"/>
          <w:sz w:val="24"/>
          <w:szCs w:val="24"/>
        </w:rPr>
        <w:t>有</w:t>
      </w:r>
      <w:r w:rsidRPr="0099443D">
        <w:rPr>
          <w:rFonts w:hAnsi="宋体"/>
          <w:sz w:val="24"/>
          <w:szCs w:val="24"/>
        </w:rPr>
        <w:t>27</w:t>
      </w:r>
      <w:r w:rsidRPr="0099443D">
        <w:rPr>
          <w:rFonts w:hAnsi="宋体" w:hint="eastAsia"/>
          <w:sz w:val="24"/>
          <w:szCs w:val="24"/>
        </w:rPr>
        <w:t>篇</w:t>
      </w:r>
      <w:r>
        <w:rPr>
          <w:rFonts w:hAnsi="宋体" w:hint="eastAsia"/>
          <w:sz w:val="24"/>
          <w:szCs w:val="24"/>
        </w:rPr>
        <w:t>，占总</w:t>
      </w:r>
      <w:r>
        <w:rPr>
          <w:rFonts w:hAnsi="宋体"/>
          <w:sz w:val="24"/>
          <w:szCs w:val="24"/>
        </w:rPr>
        <w:t>SCI</w:t>
      </w:r>
      <w:r>
        <w:rPr>
          <w:rFonts w:hAnsi="宋体" w:hint="eastAsia"/>
          <w:sz w:val="24"/>
          <w:szCs w:val="24"/>
        </w:rPr>
        <w:t>论文</w:t>
      </w:r>
      <w:r>
        <w:rPr>
          <w:rFonts w:hAnsi="宋体"/>
          <w:sz w:val="24"/>
          <w:szCs w:val="24"/>
        </w:rPr>
        <w:t>50%</w:t>
      </w:r>
      <w:r>
        <w:rPr>
          <w:rFonts w:hAnsi="宋体" w:hint="eastAsia"/>
          <w:sz w:val="24"/>
          <w:szCs w:val="24"/>
        </w:rPr>
        <w:t>以上</w:t>
      </w:r>
      <w:r w:rsidRPr="00701590">
        <w:rPr>
          <w:rFonts w:hAnsi="宋体" w:hint="eastAsia"/>
          <w:sz w:val="24"/>
          <w:szCs w:val="24"/>
        </w:rPr>
        <w:t>），主要技术和模式纳入《国家重点环境保护实用技术名录》。第三方评价认为项目达国际领先水平。</w:t>
      </w:r>
    </w:p>
    <w:p w:rsidR="004364FB" w:rsidRDefault="004364FB" w:rsidP="004C5B93">
      <w:pPr>
        <w:adjustRightInd w:val="0"/>
        <w:snapToGrid w:val="0"/>
        <w:spacing w:line="360" w:lineRule="exact"/>
        <w:ind w:firstLineChars="200" w:firstLine="31680"/>
        <w:rPr>
          <w:sz w:val="24"/>
          <w:szCs w:val="24"/>
        </w:rPr>
      </w:pPr>
    </w:p>
    <w:p w:rsidR="004364FB" w:rsidRDefault="004364FB">
      <w:pPr>
        <w:pStyle w:val="ListParagraph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客观评价</w:t>
      </w:r>
    </w:p>
    <w:p w:rsidR="004364FB" w:rsidRPr="006D6977" w:rsidRDefault="004364FB" w:rsidP="004C5B93">
      <w:pPr>
        <w:pStyle w:val="PlainText"/>
        <w:adjustRightInd w:val="0"/>
        <w:snapToGrid w:val="0"/>
        <w:spacing w:line="360" w:lineRule="exact"/>
        <w:ind w:firstLine="31680"/>
        <w:jc w:val="left"/>
        <w:rPr>
          <w:rFonts w:ascii="Times New Roman"/>
          <w:szCs w:val="24"/>
        </w:rPr>
      </w:pPr>
      <w:r w:rsidRPr="006D6977">
        <w:rPr>
          <w:rFonts w:ascii="Times New Roman" w:hAnsi="宋体" w:hint="eastAsia"/>
          <w:szCs w:val="24"/>
        </w:rPr>
        <w:t>本</w:t>
      </w:r>
      <w:r>
        <w:rPr>
          <w:rFonts w:ascii="Times New Roman" w:hAnsi="宋体" w:hint="eastAsia"/>
          <w:szCs w:val="24"/>
        </w:rPr>
        <w:t>报奖</w:t>
      </w:r>
      <w:r w:rsidRPr="006D6977">
        <w:rPr>
          <w:rFonts w:ascii="Times New Roman" w:hAnsi="宋体" w:hint="eastAsia"/>
          <w:szCs w:val="24"/>
        </w:rPr>
        <w:t>成果</w:t>
      </w:r>
      <w:r>
        <w:rPr>
          <w:rFonts w:ascii="Times New Roman" w:hAnsi="宋体" w:hint="eastAsia"/>
          <w:szCs w:val="24"/>
        </w:rPr>
        <w:t>为</w:t>
      </w:r>
      <w:r w:rsidRPr="006D6977">
        <w:rPr>
          <w:rFonts w:ascii="Times New Roman" w:hAnsi="宋体" w:hint="eastAsia"/>
          <w:szCs w:val="24"/>
        </w:rPr>
        <w:t>多个研究项目</w:t>
      </w:r>
      <w:r>
        <w:rPr>
          <w:rFonts w:ascii="Times New Roman" w:hAnsi="宋体" w:hint="eastAsia"/>
          <w:szCs w:val="24"/>
        </w:rPr>
        <w:t>核心技术</w:t>
      </w:r>
      <w:r w:rsidRPr="006D6977">
        <w:rPr>
          <w:rFonts w:ascii="Times New Roman" w:hAnsi="宋体" w:hint="eastAsia"/>
          <w:szCs w:val="24"/>
        </w:rPr>
        <w:t>的综合，得到专家和业界的高度评价。主要包括：</w:t>
      </w:r>
    </w:p>
    <w:p w:rsidR="004364FB" w:rsidRPr="00D70C58" w:rsidRDefault="004364FB" w:rsidP="004C5B93">
      <w:pPr>
        <w:pStyle w:val="PlainText"/>
        <w:spacing w:line="360" w:lineRule="exact"/>
        <w:ind w:firstLine="31680"/>
        <w:rPr>
          <w:rFonts w:ascii="Times New Roman"/>
          <w:szCs w:val="24"/>
        </w:rPr>
      </w:pPr>
      <w:r w:rsidRPr="00D70C58">
        <w:rPr>
          <w:rFonts w:ascii="Times New Roman"/>
          <w:szCs w:val="24"/>
        </w:rPr>
        <w:t>1</w:t>
      </w:r>
      <w:r w:rsidRPr="00D70C58">
        <w:rPr>
          <w:rFonts w:ascii="Times New Roman" w:hint="eastAsia"/>
          <w:szCs w:val="24"/>
        </w:rPr>
        <w:t>、技术应用检测报告</w:t>
      </w:r>
    </w:p>
    <w:p w:rsidR="004364FB" w:rsidRPr="006D6977" w:rsidRDefault="004364FB" w:rsidP="004C5B93">
      <w:pPr>
        <w:pStyle w:val="PlainText"/>
        <w:spacing w:line="360" w:lineRule="exact"/>
        <w:ind w:firstLine="31680"/>
        <w:rPr>
          <w:rFonts w:ascii="Times New Roman"/>
          <w:szCs w:val="24"/>
        </w:rPr>
      </w:pPr>
      <w:r w:rsidRPr="006D6977">
        <w:rPr>
          <w:rFonts w:ascii="Times New Roman" w:hint="eastAsia"/>
          <w:szCs w:val="24"/>
        </w:rPr>
        <w:t>依托中国科学院亚热带农业生态研究所研发</w:t>
      </w:r>
      <w:r>
        <w:rPr>
          <w:rFonts w:ascii="Times New Roman" w:hint="eastAsia"/>
          <w:szCs w:val="24"/>
        </w:rPr>
        <w:t>的南方</w:t>
      </w:r>
      <w:r w:rsidRPr="006D6977">
        <w:rPr>
          <w:rFonts w:ascii="Times New Roman" w:hint="eastAsia"/>
          <w:szCs w:val="24"/>
        </w:rPr>
        <w:t>农业农村水污染</w:t>
      </w:r>
      <w:r>
        <w:rPr>
          <w:rFonts w:ascii="Times New Roman" w:hint="eastAsia"/>
          <w:szCs w:val="24"/>
        </w:rPr>
        <w:t>源头</w:t>
      </w:r>
      <w:r w:rsidRPr="006D6977">
        <w:rPr>
          <w:rFonts w:ascii="Times New Roman" w:hint="eastAsia"/>
          <w:szCs w:val="24"/>
        </w:rPr>
        <w:t>生态治理</w:t>
      </w:r>
      <w:r>
        <w:rPr>
          <w:rFonts w:ascii="Times New Roman" w:hint="eastAsia"/>
          <w:szCs w:val="24"/>
        </w:rPr>
        <w:t>关键</w:t>
      </w:r>
      <w:r w:rsidRPr="006D6977">
        <w:rPr>
          <w:rFonts w:ascii="Times New Roman" w:hint="eastAsia"/>
          <w:szCs w:val="24"/>
        </w:rPr>
        <w:t>技术，在</w:t>
      </w:r>
      <w:r w:rsidRPr="006D6977">
        <w:rPr>
          <w:rFonts w:ascii="Times New Roman"/>
          <w:szCs w:val="24"/>
        </w:rPr>
        <w:t>2016-2017</w:t>
      </w:r>
      <w:r w:rsidRPr="006D6977">
        <w:rPr>
          <w:rFonts w:ascii="Times New Roman" w:hint="eastAsia"/>
          <w:szCs w:val="24"/>
        </w:rPr>
        <w:t>年国家发改委和农业部联合启动的农业环境突出问题治理专项：“桃源县典型流域农业面源污染综合治理试点项目”（项目总经费</w:t>
      </w:r>
      <w:r w:rsidRPr="006D6977">
        <w:rPr>
          <w:rFonts w:ascii="Times New Roman"/>
          <w:szCs w:val="24"/>
        </w:rPr>
        <w:t>3750.04</w:t>
      </w:r>
      <w:r w:rsidRPr="006D6977">
        <w:rPr>
          <w:rFonts w:ascii="Times New Roman" w:hint="eastAsia"/>
          <w:szCs w:val="24"/>
        </w:rPr>
        <w:t>万元）和“华容县典型流域农业面源污染综合治理试点项目”（项目总经费</w:t>
      </w:r>
      <w:r w:rsidRPr="006D6977">
        <w:rPr>
          <w:rFonts w:ascii="Times New Roman"/>
          <w:szCs w:val="24"/>
        </w:rPr>
        <w:t>4000.00</w:t>
      </w:r>
      <w:r w:rsidRPr="006D6977">
        <w:rPr>
          <w:rFonts w:ascii="Times New Roman" w:hint="eastAsia"/>
          <w:szCs w:val="24"/>
        </w:rPr>
        <w:t>万元），对养殖废水、生活污水、农区地表径流氮磷污染、水产养殖水体以及小流域总出水等处理效果分别达到或优于</w:t>
      </w:r>
      <w:r w:rsidRPr="006D6977">
        <w:rPr>
          <w:rFonts w:ascii="Times New Roman"/>
          <w:szCs w:val="24"/>
        </w:rPr>
        <w:t>GB18596-2001</w:t>
      </w:r>
      <w:r w:rsidRPr="006D6977">
        <w:rPr>
          <w:rFonts w:ascii="Times New Roman" w:hint="eastAsia"/>
          <w:szCs w:val="24"/>
        </w:rPr>
        <w:t>、</w:t>
      </w:r>
      <w:r w:rsidRPr="006D6977">
        <w:rPr>
          <w:rFonts w:ascii="Times New Roman"/>
          <w:szCs w:val="24"/>
        </w:rPr>
        <w:t>GB18918-2002</w:t>
      </w:r>
      <w:r w:rsidRPr="006D6977">
        <w:rPr>
          <w:rFonts w:ascii="Times New Roman" w:hint="eastAsia"/>
          <w:szCs w:val="24"/>
        </w:rPr>
        <w:t>一级</w:t>
      </w:r>
      <w:r w:rsidRPr="006D6977">
        <w:rPr>
          <w:rFonts w:ascii="Times New Roman"/>
          <w:szCs w:val="24"/>
        </w:rPr>
        <w:t>B</w:t>
      </w:r>
      <w:r w:rsidRPr="006D6977">
        <w:rPr>
          <w:rFonts w:ascii="Times New Roman" w:hint="eastAsia"/>
          <w:szCs w:val="24"/>
        </w:rPr>
        <w:t>类、</w:t>
      </w:r>
      <w:r w:rsidRPr="006D6977">
        <w:rPr>
          <w:rFonts w:ascii="Times New Roman"/>
          <w:szCs w:val="24"/>
        </w:rPr>
        <w:t>GB18918-2002</w:t>
      </w:r>
      <w:r w:rsidRPr="006D6977">
        <w:rPr>
          <w:rFonts w:ascii="Times New Roman" w:hint="eastAsia"/>
          <w:szCs w:val="24"/>
        </w:rPr>
        <w:t>一级</w:t>
      </w:r>
      <w:r w:rsidRPr="006D6977">
        <w:rPr>
          <w:rFonts w:ascii="Times New Roman"/>
          <w:szCs w:val="24"/>
        </w:rPr>
        <w:t>A</w:t>
      </w:r>
      <w:r w:rsidRPr="006D6977">
        <w:rPr>
          <w:rFonts w:ascii="Times New Roman" w:hint="eastAsia"/>
          <w:szCs w:val="24"/>
        </w:rPr>
        <w:t>类、</w:t>
      </w:r>
      <w:r w:rsidRPr="006D6977">
        <w:rPr>
          <w:rFonts w:ascii="Times New Roman"/>
          <w:szCs w:val="24"/>
        </w:rPr>
        <w:t>GB18918-2002</w:t>
      </w:r>
      <w:r w:rsidRPr="006D6977">
        <w:rPr>
          <w:rFonts w:ascii="Times New Roman" w:hint="eastAsia"/>
          <w:szCs w:val="24"/>
        </w:rPr>
        <w:t>一级</w:t>
      </w:r>
      <w:r w:rsidRPr="006D6977">
        <w:rPr>
          <w:rFonts w:ascii="Times New Roman"/>
          <w:szCs w:val="24"/>
        </w:rPr>
        <w:t>A</w:t>
      </w:r>
      <w:r w:rsidRPr="006D6977">
        <w:rPr>
          <w:rFonts w:ascii="Times New Roman" w:hint="eastAsia"/>
          <w:szCs w:val="24"/>
        </w:rPr>
        <w:t>类和</w:t>
      </w:r>
      <w:r w:rsidRPr="006D6977">
        <w:rPr>
          <w:rFonts w:ascii="Times New Roman"/>
          <w:szCs w:val="24"/>
        </w:rPr>
        <w:t>GB3838-2002</w:t>
      </w:r>
      <w:r w:rsidRPr="006D6977">
        <w:rPr>
          <w:rFonts w:ascii="Times New Roman" w:hint="eastAsia"/>
          <w:szCs w:val="24"/>
        </w:rPr>
        <w:t>的</w:t>
      </w:r>
      <w:r w:rsidRPr="006D6977">
        <w:rPr>
          <w:rFonts w:ascii="Times New Roman"/>
          <w:szCs w:val="24"/>
        </w:rPr>
        <w:t>IV</w:t>
      </w:r>
      <w:r w:rsidRPr="006D6977">
        <w:rPr>
          <w:rFonts w:ascii="Times New Roman" w:hint="eastAsia"/>
          <w:szCs w:val="24"/>
        </w:rPr>
        <w:t>类标准</w:t>
      </w:r>
      <w:r>
        <w:rPr>
          <w:rFonts w:ascii="Times New Roman" w:hint="eastAsia"/>
          <w:szCs w:val="24"/>
        </w:rPr>
        <w:t>。</w:t>
      </w:r>
    </w:p>
    <w:p w:rsidR="004364FB" w:rsidRPr="00D70C58" w:rsidRDefault="004364FB" w:rsidP="004C5B93">
      <w:pPr>
        <w:pStyle w:val="PlainText"/>
        <w:spacing w:line="360" w:lineRule="exact"/>
        <w:ind w:firstLine="31680"/>
        <w:rPr>
          <w:rFonts w:ascii="Times New Roman"/>
          <w:szCs w:val="24"/>
        </w:rPr>
      </w:pPr>
      <w:r w:rsidRPr="00D70C58">
        <w:rPr>
          <w:rFonts w:ascii="Times New Roman"/>
          <w:szCs w:val="24"/>
        </w:rPr>
        <w:t>2</w:t>
      </w:r>
      <w:r w:rsidRPr="00D70C58">
        <w:rPr>
          <w:rFonts w:ascii="Times New Roman" w:hint="eastAsia"/>
          <w:szCs w:val="24"/>
        </w:rPr>
        <w:t>、验收意见</w:t>
      </w:r>
    </w:p>
    <w:p w:rsidR="004364FB" w:rsidRDefault="004364FB" w:rsidP="004C5B93">
      <w:pPr>
        <w:pStyle w:val="PlainText"/>
        <w:adjustRightInd w:val="0"/>
        <w:snapToGrid w:val="0"/>
        <w:spacing w:line="360" w:lineRule="exact"/>
        <w:ind w:firstLineChars="150" w:firstLine="31680"/>
        <w:jc w:val="left"/>
        <w:rPr>
          <w:rFonts w:ascii="Times New Roman"/>
          <w:szCs w:val="24"/>
        </w:rPr>
      </w:pPr>
      <w:r>
        <w:rPr>
          <w:rFonts w:ascii="宋体" w:hAnsi="宋体" w:hint="eastAsia"/>
          <w:szCs w:val="24"/>
        </w:rPr>
        <w:t>中国科学</w:t>
      </w:r>
      <w:r w:rsidRPr="006C27D9">
        <w:rPr>
          <w:rFonts w:ascii="宋体" w:hAnsi="宋体" w:hint="eastAsia"/>
          <w:szCs w:val="24"/>
        </w:rPr>
        <w:t>院重点部署项目</w:t>
      </w:r>
      <w:r w:rsidRPr="006C27D9">
        <w:rPr>
          <w:rFonts w:ascii="宋体" w:hint="eastAsia"/>
          <w:szCs w:val="24"/>
        </w:rPr>
        <w:t>“</w:t>
      </w:r>
      <w:r w:rsidRPr="006C27D9">
        <w:rPr>
          <w:rFonts w:ascii="宋体" w:hAnsi="宋体" w:hint="eastAsia"/>
          <w:szCs w:val="24"/>
        </w:rPr>
        <w:t>亚热带丘陵区流域农业氮磷污染源头防控体系研究</w:t>
      </w:r>
      <w:r w:rsidRPr="003C4D3C">
        <w:rPr>
          <w:rFonts w:ascii="宋体" w:hAnsi="宋体" w:hint="eastAsia"/>
          <w:szCs w:val="24"/>
        </w:rPr>
        <w:t>与示范</w:t>
      </w:r>
      <w:r w:rsidRPr="006D6977">
        <w:rPr>
          <w:rFonts w:ascii="Times New Roman" w:hint="eastAsia"/>
          <w:szCs w:val="24"/>
        </w:rPr>
        <w:t>（</w:t>
      </w:r>
      <w:r w:rsidRPr="006D6977">
        <w:rPr>
          <w:rFonts w:ascii="Times New Roman"/>
          <w:szCs w:val="24"/>
        </w:rPr>
        <w:t>KZZD-EW-11</w:t>
      </w:r>
      <w:r w:rsidRPr="006D6977">
        <w:rPr>
          <w:rFonts w:ascii="Times New Roman" w:hint="eastAsia"/>
          <w:szCs w:val="24"/>
        </w:rPr>
        <w:t>）</w:t>
      </w:r>
      <w:r w:rsidRPr="003C4D3C">
        <w:rPr>
          <w:rFonts w:ascii="宋体" w:hint="eastAsia"/>
          <w:szCs w:val="24"/>
        </w:rPr>
        <w:t>”</w:t>
      </w:r>
      <w:r>
        <w:rPr>
          <w:rFonts w:ascii="宋体" w:hint="eastAsia"/>
          <w:szCs w:val="24"/>
        </w:rPr>
        <w:t>的专家组验收</w:t>
      </w:r>
      <w:r>
        <w:rPr>
          <w:rFonts w:ascii="Times New Roman" w:hint="eastAsia"/>
          <w:szCs w:val="24"/>
        </w:rPr>
        <w:t>意见认为</w:t>
      </w:r>
      <w:r w:rsidRPr="006D6977">
        <w:rPr>
          <w:rFonts w:ascii="Times New Roman" w:hint="eastAsia"/>
          <w:szCs w:val="24"/>
        </w:rPr>
        <w:t>：构建了分散居民生活污水、养殖污水、富营养化水体和小流域氮磷治理技术模式，并得到广泛的示范推广应用</w:t>
      </w:r>
      <w:r>
        <w:rPr>
          <w:rFonts w:ascii="Times New Roman" w:hint="eastAsia"/>
          <w:szCs w:val="24"/>
        </w:rPr>
        <w:t>；“</w:t>
      </w:r>
      <w:r w:rsidRPr="003C4D3C">
        <w:rPr>
          <w:rFonts w:ascii="Times New Roman" w:hint="eastAsia"/>
          <w:szCs w:val="24"/>
        </w:rPr>
        <w:t>农村分散型污水治理技术示范</w:t>
      </w:r>
      <w:r>
        <w:rPr>
          <w:rFonts w:ascii="Times New Roman" w:hint="eastAsia"/>
          <w:szCs w:val="24"/>
        </w:rPr>
        <w:t>（</w:t>
      </w:r>
      <w:r w:rsidRPr="003C4D3C">
        <w:rPr>
          <w:rFonts w:ascii="Times New Roman"/>
          <w:szCs w:val="24"/>
        </w:rPr>
        <w:t>KFZD-SW-307</w:t>
      </w:r>
      <w:r>
        <w:rPr>
          <w:rFonts w:ascii="Times New Roman" w:hint="eastAsia"/>
          <w:szCs w:val="24"/>
        </w:rPr>
        <w:t>）”</w:t>
      </w:r>
      <w:r>
        <w:rPr>
          <w:rFonts w:ascii="宋体" w:hint="eastAsia"/>
          <w:szCs w:val="24"/>
        </w:rPr>
        <w:t>的专家组验收</w:t>
      </w:r>
      <w:r>
        <w:rPr>
          <w:rFonts w:ascii="Times New Roman" w:hint="eastAsia"/>
          <w:szCs w:val="24"/>
        </w:rPr>
        <w:t>意见认为</w:t>
      </w:r>
      <w:r w:rsidRPr="006D6977">
        <w:rPr>
          <w:rFonts w:ascii="Times New Roman" w:hint="eastAsia"/>
          <w:szCs w:val="24"/>
        </w:rPr>
        <w:t>：</w:t>
      </w:r>
      <w:r>
        <w:rPr>
          <w:rFonts w:ascii="Times New Roman" w:hint="eastAsia"/>
          <w:szCs w:val="24"/>
        </w:rPr>
        <w:t>从湿地植物物种筛选、种植技术、物种生态风险等方面研究成果具有独创性，达到国际先进水平。</w:t>
      </w:r>
    </w:p>
    <w:p w:rsidR="004364FB" w:rsidRPr="00D70C58" w:rsidRDefault="004364FB" w:rsidP="004C5B93">
      <w:pPr>
        <w:pStyle w:val="PlainText"/>
        <w:spacing w:line="360" w:lineRule="exact"/>
        <w:ind w:firstLine="31680"/>
        <w:rPr>
          <w:rFonts w:ascii="Times New Roman"/>
          <w:szCs w:val="24"/>
        </w:rPr>
      </w:pPr>
      <w:r w:rsidRPr="00D70C58">
        <w:rPr>
          <w:rFonts w:ascii="Times New Roman"/>
          <w:szCs w:val="24"/>
        </w:rPr>
        <w:t>3</w:t>
      </w:r>
      <w:r w:rsidRPr="00D70C58">
        <w:rPr>
          <w:rFonts w:ascii="Times New Roman" w:hint="eastAsia"/>
          <w:szCs w:val="24"/>
        </w:rPr>
        <w:t>、鉴定结论</w:t>
      </w:r>
    </w:p>
    <w:p w:rsidR="004364FB" w:rsidRPr="006D6977" w:rsidRDefault="004364FB" w:rsidP="004C5B93">
      <w:pPr>
        <w:pStyle w:val="PlainText"/>
        <w:spacing w:line="360" w:lineRule="exact"/>
        <w:ind w:firstLine="31680"/>
        <w:rPr>
          <w:rFonts w:ascii="Times New Roman"/>
          <w:szCs w:val="24"/>
        </w:rPr>
      </w:pPr>
      <w:r w:rsidRPr="006D6977">
        <w:rPr>
          <w:rFonts w:ascii="Times New Roman"/>
          <w:szCs w:val="24"/>
        </w:rPr>
        <w:t>2014</w:t>
      </w:r>
      <w:r w:rsidRPr="006D6977">
        <w:rPr>
          <w:rFonts w:ascii="Times New Roman" w:hint="eastAsia"/>
          <w:szCs w:val="24"/>
        </w:rPr>
        <w:t>年</w:t>
      </w:r>
      <w:r w:rsidRPr="006D6977">
        <w:rPr>
          <w:rFonts w:ascii="Times New Roman"/>
          <w:szCs w:val="24"/>
        </w:rPr>
        <w:t>12</w:t>
      </w:r>
      <w:r w:rsidRPr="006D6977">
        <w:rPr>
          <w:rFonts w:ascii="Times New Roman" w:hint="eastAsia"/>
          <w:szCs w:val="24"/>
        </w:rPr>
        <w:t>月湖南省农学会评价“南方农村水体污染绿狐尾藻生态治理技术”：创新性强，生态治理效果好，推广应用前景广阔；在规模化养殖废水、农田排水和农村生活污水、富营养化水体的生态治理领域处于国际领先水平。</w:t>
      </w:r>
    </w:p>
    <w:p w:rsidR="004364FB" w:rsidRPr="00D70C58" w:rsidRDefault="004364FB" w:rsidP="004C5B93">
      <w:pPr>
        <w:pStyle w:val="PlainText"/>
        <w:spacing w:line="360" w:lineRule="exact"/>
        <w:ind w:firstLine="31680"/>
        <w:rPr>
          <w:rFonts w:ascii="Times New Roman"/>
          <w:szCs w:val="24"/>
        </w:rPr>
      </w:pPr>
      <w:r w:rsidRPr="00D70C58">
        <w:rPr>
          <w:rFonts w:ascii="Times New Roman"/>
          <w:szCs w:val="24"/>
        </w:rPr>
        <w:t>4</w:t>
      </w:r>
      <w:r w:rsidRPr="00D70C58">
        <w:rPr>
          <w:rFonts w:ascii="Times New Roman" w:hint="eastAsia"/>
          <w:szCs w:val="24"/>
        </w:rPr>
        <w:t>、国内外同行学术性肯定</w:t>
      </w:r>
    </w:p>
    <w:p w:rsidR="004364FB" w:rsidRPr="006D6977" w:rsidRDefault="004364FB" w:rsidP="004C5B93">
      <w:pPr>
        <w:pStyle w:val="PlainText"/>
        <w:spacing w:line="360" w:lineRule="exact"/>
        <w:ind w:firstLine="31680"/>
        <w:rPr>
          <w:rFonts w:ascii="Times New Roman"/>
          <w:szCs w:val="24"/>
        </w:rPr>
      </w:pPr>
      <w:r w:rsidRPr="006D6977">
        <w:rPr>
          <w:rFonts w:ascii="Times New Roman" w:hint="eastAsia"/>
          <w:szCs w:val="24"/>
        </w:rPr>
        <w:t>在研期间，项目组成员在国内外期刊上共发表了</w:t>
      </w:r>
      <w:r>
        <w:rPr>
          <w:rFonts w:ascii="Times New Roman"/>
          <w:szCs w:val="24"/>
        </w:rPr>
        <w:t>113</w:t>
      </w:r>
      <w:r w:rsidRPr="006D6977">
        <w:rPr>
          <w:rFonts w:ascii="Times New Roman" w:hint="eastAsia"/>
          <w:szCs w:val="24"/>
        </w:rPr>
        <w:t>篇学术价值较高的研究论文，其中</w:t>
      </w:r>
      <w:r>
        <w:rPr>
          <w:rFonts w:ascii="Times New Roman"/>
          <w:szCs w:val="24"/>
        </w:rPr>
        <w:t>53</w:t>
      </w:r>
      <w:r w:rsidRPr="006D6977">
        <w:rPr>
          <w:rFonts w:ascii="Times New Roman" w:hint="eastAsia"/>
          <w:szCs w:val="24"/>
        </w:rPr>
        <w:t>篇</w:t>
      </w:r>
      <w:r w:rsidRPr="006D6977">
        <w:rPr>
          <w:rFonts w:ascii="Times New Roman"/>
          <w:szCs w:val="24"/>
        </w:rPr>
        <w:t>SCI</w:t>
      </w:r>
      <w:r w:rsidRPr="006D6977">
        <w:rPr>
          <w:rFonts w:ascii="Times New Roman" w:hint="eastAsia"/>
          <w:szCs w:val="24"/>
        </w:rPr>
        <w:t>收录论</w:t>
      </w:r>
      <w:r w:rsidRPr="00EE2037">
        <w:rPr>
          <w:rFonts w:ascii="Times New Roman" w:hint="eastAsia"/>
          <w:szCs w:val="24"/>
        </w:rPr>
        <w:t>文（</w:t>
      </w:r>
      <w:r w:rsidRPr="00EE2037">
        <w:rPr>
          <w:rFonts w:ascii="Times New Roman"/>
          <w:szCs w:val="24"/>
        </w:rPr>
        <w:t>JCR</w:t>
      </w:r>
      <w:r w:rsidRPr="00EE2037">
        <w:rPr>
          <w:rFonts w:ascii="Times New Roman" w:hint="eastAsia"/>
          <w:szCs w:val="24"/>
        </w:rPr>
        <w:t>分区的一、二区论文</w:t>
      </w:r>
      <w:r w:rsidRPr="00EE2037">
        <w:rPr>
          <w:rFonts w:ascii="Times New Roman"/>
          <w:szCs w:val="24"/>
        </w:rPr>
        <w:t>27</w:t>
      </w:r>
      <w:r w:rsidRPr="00EE2037">
        <w:rPr>
          <w:rFonts w:ascii="Times New Roman" w:hint="eastAsia"/>
          <w:szCs w:val="24"/>
        </w:rPr>
        <w:t>篇），一级学报论文</w:t>
      </w:r>
      <w:r w:rsidRPr="00EE2037">
        <w:rPr>
          <w:rFonts w:ascii="Times New Roman"/>
          <w:szCs w:val="24"/>
        </w:rPr>
        <w:t>21</w:t>
      </w:r>
      <w:r w:rsidRPr="00EE2037">
        <w:rPr>
          <w:rFonts w:ascii="Times New Roman" w:hint="eastAsia"/>
          <w:szCs w:val="24"/>
        </w:rPr>
        <w:t>篇，表明本项目技术成果得</w:t>
      </w:r>
      <w:r w:rsidRPr="006D6977">
        <w:rPr>
          <w:rFonts w:ascii="Times New Roman" w:hint="eastAsia"/>
          <w:szCs w:val="24"/>
        </w:rPr>
        <w:t>到了学术界同行的充分认可与肯定。</w:t>
      </w:r>
    </w:p>
    <w:p w:rsidR="004364FB" w:rsidRPr="00D70C58" w:rsidRDefault="004364FB" w:rsidP="004C5B93">
      <w:pPr>
        <w:pStyle w:val="PlainText"/>
        <w:spacing w:line="360" w:lineRule="exact"/>
        <w:ind w:firstLine="31680"/>
        <w:rPr>
          <w:rFonts w:ascii="Times New Roman"/>
          <w:szCs w:val="24"/>
        </w:rPr>
      </w:pPr>
      <w:r w:rsidRPr="00D70C58">
        <w:rPr>
          <w:rFonts w:ascii="Times New Roman"/>
          <w:szCs w:val="24"/>
        </w:rPr>
        <w:t>5</w:t>
      </w:r>
      <w:r w:rsidRPr="00D70C58">
        <w:rPr>
          <w:rFonts w:ascii="Times New Roman" w:hint="eastAsia"/>
          <w:szCs w:val="24"/>
        </w:rPr>
        <w:t>、项目技术成果得到了国家、省内有关部门的认可与支持</w:t>
      </w:r>
    </w:p>
    <w:p w:rsidR="004364FB" w:rsidRPr="006D6977" w:rsidRDefault="004364FB" w:rsidP="004C5B93">
      <w:pPr>
        <w:pStyle w:val="PlainText"/>
        <w:spacing w:line="360" w:lineRule="exact"/>
        <w:ind w:firstLine="31680"/>
        <w:rPr>
          <w:rFonts w:ascii="Times New Roman"/>
          <w:szCs w:val="24"/>
        </w:rPr>
      </w:pPr>
      <w:r w:rsidRPr="006D6977">
        <w:rPr>
          <w:rFonts w:ascii="Times New Roman" w:hint="eastAsia"/>
          <w:szCs w:val="24"/>
        </w:rPr>
        <w:t>由项目主持人执笔完成的</w:t>
      </w:r>
      <w:r w:rsidRPr="00D34458">
        <w:rPr>
          <w:rFonts w:ascii="宋体" w:hint="eastAsia"/>
          <w:szCs w:val="24"/>
        </w:rPr>
        <w:t>“</w:t>
      </w:r>
      <w:r w:rsidRPr="00D34458">
        <w:rPr>
          <w:rFonts w:ascii="宋体" w:hAnsi="宋体" w:hint="eastAsia"/>
          <w:szCs w:val="24"/>
        </w:rPr>
        <w:t>中科院专家关于深入研发推广农业、农村水环境污染生态治理技术体系的建议</w:t>
      </w:r>
      <w:r w:rsidRPr="00D34458">
        <w:rPr>
          <w:rFonts w:ascii="宋体" w:hint="eastAsia"/>
          <w:szCs w:val="24"/>
        </w:rPr>
        <w:t>”</w:t>
      </w:r>
      <w:r w:rsidRPr="00D34458">
        <w:rPr>
          <w:rFonts w:ascii="宋体" w:hAnsi="宋体" w:hint="eastAsia"/>
          <w:szCs w:val="24"/>
        </w:rPr>
        <w:t>被</w:t>
      </w:r>
      <w:r w:rsidRPr="006D6977">
        <w:rPr>
          <w:rFonts w:ascii="Times New Roman" w:hint="eastAsia"/>
          <w:szCs w:val="24"/>
        </w:rPr>
        <w:t>《中国科学院专报信息》采用（</w:t>
      </w:r>
      <w:r w:rsidRPr="006D6977">
        <w:rPr>
          <w:rFonts w:ascii="Times New Roman"/>
          <w:szCs w:val="24"/>
        </w:rPr>
        <w:t>2014</w:t>
      </w:r>
      <w:r w:rsidRPr="006D6977">
        <w:rPr>
          <w:rFonts w:ascii="Times New Roman" w:hint="eastAsia"/>
          <w:szCs w:val="24"/>
        </w:rPr>
        <w:t>年</w:t>
      </w:r>
      <w:r w:rsidRPr="006D6977">
        <w:rPr>
          <w:rFonts w:ascii="Times New Roman"/>
          <w:szCs w:val="24"/>
        </w:rPr>
        <w:t>186</w:t>
      </w:r>
      <w:r w:rsidRPr="006D6977">
        <w:rPr>
          <w:rFonts w:ascii="Times New Roman" w:hint="eastAsia"/>
          <w:szCs w:val="24"/>
        </w:rPr>
        <w:t>期）。</w:t>
      </w:r>
      <w:r w:rsidRPr="006D6977">
        <w:rPr>
          <w:rFonts w:ascii="宋体" w:hAnsi="宋体" w:hint="eastAsia"/>
          <w:szCs w:val="24"/>
        </w:rPr>
        <w:t>本项目核心技术</w:t>
      </w:r>
      <w:r w:rsidRPr="006D6977">
        <w:rPr>
          <w:rFonts w:ascii="宋体" w:hint="eastAsia"/>
          <w:szCs w:val="24"/>
        </w:rPr>
        <w:t>“</w:t>
      </w:r>
      <w:r w:rsidRPr="006D6977">
        <w:rPr>
          <w:rFonts w:ascii="宋体" w:hAnsi="宋体" w:hint="eastAsia"/>
          <w:szCs w:val="24"/>
        </w:rPr>
        <w:t>农村污染水体绿狐尾藻生态治理技术</w:t>
      </w:r>
      <w:r w:rsidRPr="006D6977">
        <w:rPr>
          <w:rFonts w:ascii="宋体" w:hint="eastAsia"/>
          <w:szCs w:val="24"/>
        </w:rPr>
        <w:t>”</w:t>
      </w:r>
      <w:r w:rsidRPr="006D6977">
        <w:rPr>
          <w:rFonts w:ascii="宋体" w:hAnsi="宋体" w:hint="eastAsia"/>
          <w:szCs w:val="24"/>
        </w:rPr>
        <w:t>已纳入中国环保保护产业协会</w:t>
      </w:r>
      <w:r w:rsidRPr="006D6977">
        <w:rPr>
          <w:rFonts w:ascii="Times New Roman" w:hint="eastAsia"/>
          <w:szCs w:val="24"/>
        </w:rPr>
        <w:t>《</w:t>
      </w:r>
      <w:r w:rsidRPr="006D6977">
        <w:rPr>
          <w:rFonts w:ascii="Times New Roman"/>
          <w:szCs w:val="24"/>
        </w:rPr>
        <w:t>2015</w:t>
      </w:r>
      <w:r w:rsidRPr="006D6977">
        <w:rPr>
          <w:rFonts w:ascii="Times New Roman" w:hint="eastAsia"/>
          <w:szCs w:val="24"/>
        </w:rPr>
        <w:t>年国家重点环境保护实用技术名录》（中环协〔</w:t>
      </w:r>
      <w:r w:rsidRPr="006D6977">
        <w:rPr>
          <w:rFonts w:ascii="Times New Roman"/>
          <w:szCs w:val="24"/>
        </w:rPr>
        <w:t>2015</w:t>
      </w:r>
      <w:r w:rsidRPr="006D6977">
        <w:rPr>
          <w:rFonts w:ascii="Times New Roman" w:hint="eastAsia"/>
          <w:szCs w:val="24"/>
        </w:rPr>
        <w:t>〕</w:t>
      </w:r>
      <w:r w:rsidRPr="006D6977">
        <w:rPr>
          <w:rFonts w:ascii="Times New Roman"/>
          <w:szCs w:val="24"/>
        </w:rPr>
        <w:t>62</w:t>
      </w:r>
      <w:r w:rsidRPr="006D6977">
        <w:rPr>
          <w:rFonts w:ascii="Times New Roman" w:hint="eastAsia"/>
          <w:szCs w:val="24"/>
        </w:rPr>
        <w:t>号）。本技术成果为湖南省人民政府《湖南省改善农村人居环境建设美丽乡村工作意见》和《湖南省贯彻落实</w:t>
      </w:r>
      <w:r w:rsidRPr="006D6977">
        <w:rPr>
          <w:rFonts w:ascii="Times New Roman"/>
          <w:szCs w:val="24"/>
        </w:rPr>
        <w:t>&lt;</w:t>
      </w:r>
      <w:r w:rsidRPr="006D6977">
        <w:rPr>
          <w:rFonts w:ascii="Times New Roman" w:hint="eastAsia"/>
          <w:szCs w:val="24"/>
        </w:rPr>
        <w:t>水污染防治计划行动</w:t>
      </w:r>
      <w:r w:rsidRPr="006D6977">
        <w:rPr>
          <w:rFonts w:ascii="Times New Roman"/>
          <w:szCs w:val="24"/>
        </w:rPr>
        <w:t>&gt;</w:t>
      </w:r>
      <w:r w:rsidRPr="006D6977">
        <w:rPr>
          <w:rFonts w:ascii="Times New Roman" w:hint="eastAsia"/>
          <w:szCs w:val="24"/>
        </w:rPr>
        <w:t>实施方案（</w:t>
      </w:r>
      <w:r w:rsidRPr="006D6977">
        <w:rPr>
          <w:rFonts w:ascii="Times New Roman"/>
          <w:szCs w:val="24"/>
        </w:rPr>
        <w:t>2016~2020</w:t>
      </w:r>
      <w:r w:rsidRPr="006D6977">
        <w:rPr>
          <w:rFonts w:ascii="Times New Roman" w:hint="eastAsia"/>
          <w:szCs w:val="24"/>
        </w:rPr>
        <w:t>年）》提供了重要的技术支撑。</w:t>
      </w:r>
    </w:p>
    <w:p w:rsidR="004364FB" w:rsidRPr="006D6977" w:rsidRDefault="004364FB" w:rsidP="004C5B93">
      <w:pPr>
        <w:pStyle w:val="PlainText"/>
        <w:spacing w:line="360" w:lineRule="exact"/>
        <w:ind w:firstLine="31680"/>
        <w:rPr>
          <w:color w:val="000000"/>
          <w:szCs w:val="24"/>
        </w:rPr>
      </w:pPr>
      <w:r w:rsidRPr="006D6977">
        <w:rPr>
          <w:rFonts w:hint="eastAsia"/>
          <w:color w:val="000000"/>
          <w:szCs w:val="24"/>
        </w:rPr>
        <w:t>第一完成人受聘“湖南省第一届科技创新战略咨询专家委员会委员”</w:t>
      </w:r>
      <w:r>
        <w:rPr>
          <w:rFonts w:hint="eastAsia"/>
          <w:color w:val="000000"/>
          <w:szCs w:val="24"/>
        </w:rPr>
        <w:t>，</w:t>
      </w:r>
      <w:r w:rsidRPr="006D6977">
        <w:rPr>
          <w:rFonts w:hint="eastAsia"/>
          <w:color w:val="000000"/>
          <w:szCs w:val="24"/>
        </w:rPr>
        <w:t>为制定相</w:t>
      </w:r>
      <w:r w:rsidRPr="006D6977">
        <w:rPr>
          <w:rFonts w:ascii="宋体" w:hAnsi="宋体" w:hint="eastAsia"/>
          <w:color w:val="000000"/>
          <w:szCs w:val="24"/>
        </w:rPr>
        <w:t>关政策提供专家咨询。</w:t>
      </w:r>
      <w:r w:rsidRPr="006D6977">
        <w:rPr>
          <w:rFonts w:ascii="宋体" w:hAnsi="宋体" w:hint="eastAsia"/>
          <w:kern w:val="0"/>
          <w:szCs w:val="24"/>
        </w:rPr>
        <w:t>项目第一完成单位被湖南省农业农村厅（原农委）确定为国家发改委、农业部</w:t>
      </w:r>
      <w:r w:rsidRPr="006D6977">
        <w:rPr>
          <w:rFonts w:ascii="宋体" w:hint="eastAsia"/>
          <w:kern w:val="0"/>
          <w:szCs w:val="24"/>
        </w:rPr>
        <w:t>“</w:t>
      </w:r>
      <w:r w:rsidRPr="006D6977">
        <w:rPr>
          <w:rFonts w:ascii="宋体" w:hAnsi="宋体" w:hint="eastAsia"/>
          <w:kern w:val="0"/>
          <w:szCs w:val="24"/>
        </w:rPr>
        <w:t>典型流域农业面源污染综合治理</w:t>
      </w:r>
      <w:r w:rsidRPr="006D6977">
        <w:rPr>
          <w:rFonts w:ascii="宋体" w:hint="eastAsia"/>
          <w:kern w:val="0"/>
          <w:szCs w:val="24"/>
        </w:rPr>
        <w:t>”</w:t>
      </w:r>
      <w:r w:rsidRPr="006D6977">
        <w:rPr>
          <w:rFonts w:hint="eastAsia"/>
          <w:kern w:val="0"/>
          <w:szCs w:val="24"/>
        </w:rPr>
        <w:t>（</w:t>
      </w:r>
      <w:r w:rsidRPr="006D6977">
        <w:rPr>
          <w:rFonts w:ascii="Times New Roman"/>
          <w:kern w:val="0"/>
          <w:szCs w:val="24"/>
        </w:rPr>
        <w:t>2016</w:t>
      </w:r>
      <w:r w:rsidRPr="006D6977">
        <w:rPr>
          <w:rFonts w:ascii="Times New Roman" w:hint="eastAsia"/>
          <w:kern w:val="0"/>
          <w:szCs w:val="24"/>
        </w:rPr>
        <w:t>年</w:t>
      </w:r>
      <w:r w:rsidRPr="006D6977">
        <w:rPr>
          <w:rFonts w:hint="eastAsia"/>
          <w:kern w:val="0"/>
          <w:szCs w:val="24"/>
        </w:rPr>
        <w:t>）和</w:t>
      </w:r>
      <w:r w:rsidRPr="006D6977">
        <w:rPr>
          <w:rFonts w:ascii="宋体" w:hint="eastAsia"/>
          <w:kern w:val="0"/>
          <w:szCs w:val="24"/>
        </w:rPr>
        <w:t>“</w:t>
      </w:r>
      <w:r w:rsidRPr="006D6977">
        <w:rPr>
          <w:rFonts w:ascii="宋体" w:hAnsi="宋体" w:hint="eastAsia"/>
          <w:kern w:val="0"/>
          <w:szCs w:val="24"/>
        </w:rPr>
        <w:t>农业环境突出问题治理专项</w:t>
      </w:r>
      <w:r w:rsidRPr="006D6977">
        <w:rPr>
          <w:rFonts w:ascii="宋体" w:hint="eastAsia"/>
          <w:kern w:val="0"/>
          <w:szCs w:val="24"/>
        </w:rPr>
        <w:t>”</w:t>
      </w:r>
      <w:r w:rsidRPr="006D6977">
        <w:rPr>
          <w:rFonts w:hint="eastAsia"/>
          <w:kern w:val="0"/>
          <w:szCs w:val="24"/>
        </w:rPr>
        <w:t>（</w:t>
      </w:r>
      <w:r w:rsidRPr="006D6977">
        <w:rPr>
          <w:rFonts w:ascii="Times New Roman"/>
          <w:kern w:val="0"/>
          <w:szCs w:val="24"/>
        </w:rPr>
        <w:t>2017</w:t>
      </w:r>
      <w:r w:rsidRPr="006D6977">
        <w:rPr>
          <w:rFonts w:ascii="Times New Roman" w:hint="eastAsia"/>
          <w:kern w:val="0"/>
          <w:szCs w:val="24"/>
        </w:rPr>
        <w:t>年）</w:t>
      </w:r>
      <w:r w:rsidRPr="006D6977">
        <w:rPr>
          <w:rFonts w:hint="eastAsia"/>
          <w:kern w:val="0"/>
          <w:szCs w:val="24"/>
        </w:rPr>
        <w:t>湖南项目的唯一技术依托单位，已经在</w:t>
      </w:r>
      <w:r w:rsidRPr="006D6977">
        <w:rPr>
          <w:rFonts w:hint="eastAsia"/>
          <w:color w:val="000000"/>
          <w:kern w:val="0"/>
          <w:szCs w:val="24"/>
        </w:rPr>
        <w:t>湖南省实施的多个试点县</w:t>
      </w:r>
      <w:r w:rsidRPr="006D6977">
        <w:rPr>
          <w:rFonts w:hint="eastAsia"/>
          <w:kern w:val="0"/>
          <w:szCs w:val="24"/>
        </w:rPr>
        <w:t>。</w:t>
      </w:r>
      <w:r w:rsidRPr="006D6977">
        <w:rPr>
          <w:rFonts w:hint="eastAsia"/>
          <w:color w:val="000000"/>
          <w:szCs w:val="24"/>
        </w:rPr>
        <w:t>项目建立的长沙示范区（包括长沙金井镇湘丰村、白沙镇葛家山村、锡福村）承担国家发改委、农业部、水利部下达的“生态清洁型小流域示范建设”、“国家示范农业产业强镇”和湖南省“农村综合性改革试点村”项目，这些示范都成为乡村环境整治、农村综合性改革、宜居乡村的区域样板。</w:t>
      </w:r>
    </w:p>
    <w:p w:rsidR="004364FB" w:rsidRDefault="004364FB">
      <w:pPr>
        <w:pStyle w:val="ListParagraph"/>
        <w:adjustRightInd w:val="0"/>
        <w:snapToGrid w:val="0"/>
        <w:spacing w:line="360" w:lineRule="exact"/>
        <w:ind w:left="420" w:firstLineChars="0" w:firstLine="0"/>
        <w:rPr>
          <w:sz w:val="24"/>
          <w:szCs w:val="24"/>
        </w:rPr>
      </w:pPr>
    </w:p>
    <w:p w:rsidR="004364FB" w:rsidRDefault="004364FB">
      <w:pPr>
        <w:pStyle w:val="ListParagraph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推广应用情况</w:t>
      </w:r>
    </w:p>
    <w:p w:rsidR="004364FB" w:rsidRPr="009820D0" w:rsidRDefault="004364FB" w:rsidP="004C5B93">
      <w:pPr>
        <w:adjustRightInd w:val="0"/>
        <w:snapToGrid w:val="0"/>
        <w:spacing w:line="360" w:lineRule="exact"/>
        <w:ind w:firstLineChars="200" w:firstLine="31680"/>
        <w:rPr>
          <w:rFonts w:hAnsi="宋体"/>
          <w:sz w:val="24"/>
          <w:szCs w:val="24"/>
        </w:rPr>
      </w:pPr>
      <w:r w:rsidRPr="00203850">
        <w:rPr>
          <w:rFonts w:hAnsi="宋体" w:hint="eastAsia"/>
          <w:sz w:val="24"/>
          <w:szCs w:val="24"/>
        </w:rPr>
        <w:t>项目自</w:t>
      </w:r>
      <w:r w:rsidRPr="00203850">
        <w:rPr>
          <w:rFonts w:hAnsi="宋体"/>
          <w:sz w:val="24"/>
          <w:szCs w:val="24"/>
        </w:rPr>
        <w:t>2008</w:t>
      </w:r>
      <w:r w:rsidRPr="00203850">
        <w:rPr>
          <w:rFonts w:hAnsi="宋体" w:hint="eastAsia"/>
          <w:sz w:val="24"/>
          <w:szCs w:val="24"/>
        </w:rPr>
        <w:t>年起，采取研究与示范和应用推广并举的措施，在我国南方广泛推广，</w:t>
      </w:r>
      <w:r>
        <w:rPr>
          <w:rFonts w:hAnsi="宋体" w:hint="eastAsia"/>
          <w:sz w:val="24"/>
          <w:szCs w:val="24"/>
        </w:rPr>
        <w:t>对</w:t>
      </w:r>
      <w:r>
        <w:rPr>
          <w:rFonts w:hAnsi="宋体"/>
          <w:sz w:val="24"/>
          <w:szCs w:val="24"/>
        </w:rPr>
        <w:t>20</w:t>
      </w:r>
      <w:r>
        <w:rPr>
          <w:rFonts w:hAnsi="宋体" w:hint="eastAsia"/>
          <w:sz w:val="24"/>
          <w:szCs w:val="24"/>
        </w:rPr>
        <w:t>个主要应用单位的统计结果表</w:t>
      </w:r>
      <w:r w:rsidRPr="009820D0">
        <w:rPr>
          <w:rFonts w:hAnsi="宋体" w:hint="eastAsia"/>
          <w:sz w:val="24"/>
          <w:szCs w:val="24"/>
        </w:rPr>
        <w:t>明，</w:t>
      </w:r>
      <w:r w:rsidRPr="005840A9">
        <w:rPr>
          <w:rFonts w:hAnsi="宋体" w:hint="eastAsia"/>
          <w:sz w:val="24"/>
          <w:szCs w:val="24"/>
        </w:rPr>
        <w:t>在湖南、湖北、浙江和广东推广应用到</w:t>
      </w:r>
      <w:r w:rsidRPr="005840A9">
        <w:rPr>
          <w:rFonts w:hAnsi="宋体"/>
          <w:sz w:val="24"/>
          <w:szCs w:val="24"/>
        </w:rPr>
        <w:t>325</w:t>
      </w:r>
      <w:r w:rsidRPr="005840A9">
        <w:rPr>
          <w:rFonts w:hAnsi="宋体" w:hint="eastAsia"/>
          <w:sz w:val="24"/>
          <w:szCs w:val="24"/>
        </w:rPr>
        <w:t>个治理工程，总合同经费超过</w:t>
      </w:r>
      <w:r w:rsidRPr="005840A9">
        <w:rPr>
          <w:rFonts w:hAnsi="宋体"/>
          <w:sz w:val="24"/>
          <w:szCs w:val="24"/>
        </w:rPr>
        <w:t>13.8</w:t>
      </w:r>
      <w:r w:rsidRPr="005840A9">
        <w:rPr>
          <w:rFonts w:hAnsi="宋体" w:hint="eastAsia"/>
          <w:sz w:val="24"/>
          <w:szCs w:val="24"/>
        </w:rPr>
        <w:t>亿元。</w:t>
      </w:r>
      <w:r w:rsidRPr="005840A9">
        <w:rPr>
          <w:rFonts w:hint="eastAsia"/>
          <w:color w:val="000000"/>
          <w:sz w:val="24"/>
          <w:szCs w:val="24"/>
        </w:rPr>
        <w:t>主要生态环境效益：</w:t>
      </w:r>
      <w:r w:rsidRPr="005840A9">
        <w:rPr>
          <w:rFonts w:hAnsi="宋体" w:hint="eastAsia"/>
          <w:sz w:val="24"/>
          <w:szCs w:val="24"/>
        </w:rPr>
        <w:t>治理养殖污染总规模为</w:t>
      </w:r>
      <w:r w:rsidRPr="005840A9">
        <w:rPr>
          <w:rFonts w:hAnsi="宋体"/>
          <w:sz w:val="24"/>
          <w:szCs w:val="24"/>
        </w:rPr>
        <w:t>430.2</w:t>
      </w:r>
      <w:r w:rsidRPr="005840A9">
        <w:rPr>
          <w:rFonts w:hAnsi="宋体" w:hint="eastAsia"/>
          <w:sz w:val="24"/>
          <w:szCs w:val="24"/>
        </w:rPr>
        <w:t>万头猪当量，生活污水治理工程覆盖</w:t>
      </w:r>
      <w:r w:rsidRPr="005840A9">
        <w:rPr>
          <w:rFonts w:hAnsi="宋体"/>
          <w:sz w:val="24"/>
          <w:szCs w:val="24"/>
        </w:rPr>
        <w:t>42.9</w:t>
      </w:r>
      <w:r w:rsidRPr="005840A9">
        <w:rPr>
          <w:rFonts w:hAnsi="宋体" w:hint="eastAsia"/>
          <w:sz w:val="24"/>
          <w:szCs w:val="24"/>
        </w:rPr>
        <w:t>万农户，治理河道总长</w:t>
      </w:r>
      <w:r w:rsidRPr="005840A9">
        <w:rPr>
          <w:rFonts w:hAnsi="宋体"/>
          <w:sz w:val="24"/>
          <w:szCs w:val="24"/>
        </w:rPr>
        <w:t>173.7</w:t>
      </w:r>
      <w:r w:rsidRPr="005840A9">
        <w:rPr>
          <w:rFonts w:hAnsi="宋体" w:hint="eastAsia"/>
          <w:sz w:val="24"/>
          <w:szCs w:val="24"/>
        </w:rPr>
        <w:t>公里，治理区农田控制面积</w:t>
      </w:r>
      <w:r w:rsidRPr="005840A9">
        <w:rPr>
          <w:rFonts w:hAnsi="宋体"/>
          <w:sz w:val="24"/>
          <w:szCs w:val="24"/>
        </w:rPr>
        <w:t>172.4</w:t>
      </w:r>
      <w:r w:rsidRPr="005840A9">
        <w:rPr>
          <w:rFonts w:hAnsi="宋体" w:hint="eastAsia"/>
          <w:sz w:val="24"/>
          <w:szCs w:val="24"/>
        </w:rPr>
        <w:t>万亩，近三年</w:t>
      </w:r>
      <w:r w:rsidRPr="005840A9">
        <w:rPr>
          <w:rFonts w:hAnsi="宋体"/>
          <w:sz w:val="24"/>
          <w:szCs w:val="24"/>
        </w:rPr>
        <w:t>COD</w:t>
      </w:r>
      <w:r w:rsidRPr="005840A9">
        <w:rPr>
          <w:rFonts w:hAnsi="宋体" w:hint="eastAsia"/>
          <w:sz w:val="24"/>
          <w:szCs w:val="24"/>
        </w:rPr>
        <w:t>、总氮和总磷累计减排量分别达</w:t>
      </w:r>
      <w:r w:rsidRPr="005840A9">
        <w:rPr>
          <w:rFonts w:hAnsi="宋体"/>
          <w:sz w:val="24"/>
          <w:szCs w:val="24"/>
        </w:rPr>
        <w:t>2.1</w:t>
      </w:r>
      <w:r w:rsidRPr="005840A9">
        <w:rPr>
          <w:rFonts w:hAnsi="宋体" w:hint="eastAsia"/>
          <w:sz w:val="24"/>
          <w:szCs w:val="24"/>
        </w:rPr>
        <w:t>万</w:t>
      </w:r>
      <w:r w:rsidRPr="005840A9">
        <w:rPr>
          <w:rFonts w:hAnsi="宋体"/>
          <w:sz w:val="24"/>
          <w:szCs w:val="24"/>
        </w:rPr>
        <w:t xml:space="preserve"> t</w:t>
      </w:r>
      <w:r w:rsidRPr="005840A9">
        <w:rPr>
          <w:rFonts w:hAnsi="宋体" w:hint="eastAsia"/>
          <w:sz w:val="24"/>
          <w:szCs w:val="24"/>
        </w:rPr>
        <w:t>、</w:t>
      </w:r>
      <w:r w:rsidRPr="005840A9">
        <w:rPr>
          <w:rFonts w:hAnsi="宋体"/>
          <w:sz w:val="24"/>
          <w:szCs w:val="24"/>
        </w:rPr>
        <w:t>3761.5 t</w:t>
      </w:r>
      <w:r w:rsidRPr="005840A9">
        <w:rPr>
          <w:rFonts w:hAnsi="宋体" w:hint="eastAsia"/>
          <w:sz w:val="24"/>
          <w:szCs w:val="24"/>
        </w:rPr>
        <w:t>、</w:t>
      </w:r>
      <w:r w:rsidRPr="005840A9">
        <w:rPr>
          <w:rFonts w:hAnsi="宋体"/>
          <w:sz w:val="24"/>
          <w:szCs w:val="24"/>
        </w:rPr>
        <w:t>314.5 t</w:t>
      </w:r>
      <w:r w:rsidRPr="005840A9">
        <w:rPr>
          <w:rFonts w:hAnsi="宋体" w:hint="eastAsia"/>
          <w:sz w:val="24"/>
          <w:szCs w:val="24"/>
        </w:rPr>
        <w:t>。</w:t>
      </w:r>
    </w:p>
    <w:p w:rsidR="004364FB" w:rsidRPr="009820D0" w:rsidRDefault="004364FB" w:rsidP="004C5B93">
      <w:pPr>
        <w:pStyle w:val="PlainText"/>
        <w:spacing w:beforeLines="50" w:afterLines="50" w:line="360" w:lineRule="exact"/>
        <w:ind w:firstLine="31680"/>
        <w:jc w:val="center"/>
        <w:rPr>
          <w:b/>
          <w:color w:val="000000"/>
          <w:szCs w:val="24"/>
        </w:rPr>
      </w:pPr>
      <w:r w:rsidRPr="009820D0">
        <w:rPr>
          <w:rFonts w:hint="eastAsia"/>
          <w:b/>
          <w:color w:val="000000"/>
          <w:szCs w:val="24"/>
        </w:rPr>
        <w:t>主要应用单位情况表</w:t>
      </w:r>
    </w:p>
    <w:tbl>
      <w:tblPr>
        <w:tblW w:w="8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5"/>
        <w:gridCol w:w="1620"/>
        <w:gridCol w:w="2700"/>
        <w:gridCol w:w="1440"/>
        <w:gridCol w:w="1598"/>
      </w:tblGrid>
      <w:tr w:rsidR="004364FB" w:rsidRPr="00116012" w:rsidTr="00485C9C">
        <w:trPr>
          <w:trHeight w:val="513"/>
          <w:jc w:val="center"/>
        </w:trPr>
        <w:tc>
          <w:tcPr>
            <w:tcW w:w="1375" w:type="dxa"/>
            <w:vAlign w:val="center"/>
          </w:tcPr>
          <w:p w:rsidR="004364FB" w:rsidRPr="00116012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116012">
              <w:rPr>
                <w:rFonts w:ascii="Times New Roman" w:hAnsi="宋体" w:hint="eastAsia"/>
                <w:sz w:val="21"/>
                <w:szCs w:val="21"/>
              </w:rPr>
              <w:t>单位名称</w:t>
            </w:r>
          </w:p>
        </w:tc>
        <w:tc>
          <w:tcPr>
            <w:tcW w:w="1620" w:type="dxa"/>
            <w:vAlign w:val="center"/>
          </w:tcPr>
          <w:p w:rsidR="004364FB" w:rsidRPr="00116012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116012">
              <w:rPr>
                <w:rFonts w:ascii="Times New Roman" w:hAnsi="宋体" w:hint="eastAsia"/>
                <w:sz w:val="21"/>
                <w:szCs w:val="21"/>
              </w:rPr>
              <w:t>应用</w:t>
            </w:r>
            <w:r>
              <w:rPr>
                <w:rFonts w:ascii="Times New Roman" w:hAnsi="宋体" w:hint="eastAsia"/>
                <w:sz w:val="21"/>
                <w:szCs w:val="21"/>
              </w:rPr>
              <w:t>的</w:t>
            </w:r>
            <w:r w:rsidRPr="00116012">
              <w:rPr>
                <w:rFonts w:ascii="Times New Roman" w:hAnsi="宋体" w:hint="eastAsia"/>
                <w:sz w:val="21"/>
                <w:szCs w:val="21"/>
              </w:rPr>
              <w:t>技术</w:t>
            </w:r>
          </w:p>
        </w:tc>
        <w:tc>
          <w:tcPr>
            <w:tcW w:w="2700" w:type="dxa"/>
            <w:vAlign w:val="center"/>
          </w:tcPr>
          <w:p w:rsidR="004364FB" w:rsidRPr="00116012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116012">
              <w:rPr>
                <w:rFonts w:ascii="Times New Roman" w:hAnsi="宋体" w:hint="eastAsia"/>
                <w:sz w:val="21"/>
                <w:szCs w:val="21"/>
              </w:rPr>
              <w:t>应用情况</w:t>
            </w:r>
          </w:p>
        </w:tc>
        <w:tc>
          <w:tcPr>
            <w:tcW w:w="1440" w:type="dxa"/>
            <w:vAlign w:val="center"/>
          </w:tcPr>
          <w:p w:rsidR="004364FB" w:rsidRPr="00116012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116012">
              <w:rPr>
                <w:rFonts w:ascii="Times New Roman" w:hAnsi="宋体" w:hint="eastAsia"/>
                <w:sz w:val="21"/>
                <w:szCs w:val="21"/>
              </w:rPr>
              <w:t>应用的起止</w:t>
            </w:r>
          </w:p>
          <w:p w:rsidR="004364FB" w:rsidRPr="00116012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116012">
              <w:rPr>
                <w:rFonts w:ascii="Times New Roman" w:hAnsi="宋体" w:hint="eastAsia"/>
                <w:sz w:val="21"/>
                <w:szCs w:val="21"/>
              </w:rPr>
              <w:t>时间</w:t>
            </w:r>
          </w:p>
        </w:tc>
        <w:tc>
          <w:tcPr>
            <w:tcW w:w="1598" w:type="dxa"/>
            <w:vAlign w:val="center"/>
          </w:tcPr>
          <w:p w:rsidR="004364FB" w:rsidRPr="00116012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/>
                <w:sz w:val="21"/>
                <w:szCs w:val="21"/>
              </w:rPr>
            </w:pPr>
            <w:r w:rsidRPr="00116012">
              <w:rPr>
                <w:rFonts w:ascii="Times New Roman" w:hAnsi="宋体" w:hint="eastAsia"/>
                <w:sz w:val="21"/>
                <w:szCs w:val="21"/>
              </w:rPr>
              <w:t>应用单位联系人</w:t>
            </w:r>
            <w:r w:rsidRPr="00116012">
              <w:rPr>
                <w:rFonts w:ascii="Times New Roman"/>
                <w:sz w:val="21"/>
                <w:szCs w:val="21"/>
              </w:rPr>
              <w:t>/</w:t>
            </w:r>
            <w:r w:rsidRPr="00116012">
              <w:rPr>
                <w:rFonts w:ascii="Times New Roman" w:hAnsi="宋体" w:hint="eastAsia"/>
                <w:sz w:val="21"/>
                <w:szCs w:val="21"/>
              </w:rPr>
              <w:t>电话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桃源县农业农村局农业资源与环境保护管理站</w:t>
            </w:r>
          </w:p>
        </w:tc>
        <w:tc>
          <w:tcPr>
            <w:tcW w:w="1620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以绿狐尾藻湿地技术为主的养殖废水生态治理技术、农田氮磷生态拦截消纳技术和农村水污染综合治理技术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近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4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年内有效治理的农田生态拦截面积累计为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30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万亩，治理养殖污染总规模为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35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万头猪当量（含畜禽水产），生活污水治理覆盖农户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8000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户；污染物减排量累计达到：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COD 9091.6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、总氮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1749.5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、总磷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81.1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2015-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刘洋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/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13317365933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长沙县农业农村局农业资源与环境保护管理站</w:t>
            </w:r>
          </w:p>
        </w:tc>
        <w:tc>
          <w:tcPr>
            <w:tcW w:w="162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以绿狐尾藻湿地技术为主的养殖废水生态治理技术、农田氮磷生态拦截消纳技术和农村水污染综合治理技术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近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4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年内有效治理的农田生态拦截面积累计达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40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万亩，治理养殖污染总规模为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25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万头猪当量（含畜禽水产），生活污水治理覆盖农户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6300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户；污染物减排量累计达到：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COD 4585.9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、总氮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626.4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、总磷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82.0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2015-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戴金鹏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/13808476825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衡阳县农业农村局农业环境监测管理站</w:t>
            </w:r>
          </w:p>
        </w:tc>
        <w:tc>
          <w:tcPr>
            <w:tcW w:w="162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以绿狐尾藻湿地技术为主的养殖废水生态治理技术、农田氮磷生态拦截消纳技术和农村水污染综合治理技术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近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4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年内有效治理的农田生态拦截面积累计为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16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万亩，治理养殖污染总规模为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5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万头猪当量（含畜禽水产），生活污水治理覆盖农户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5000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户；污染物减排量累计达到：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COD 1413.1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、总氮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251.6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、总磷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27.9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2015-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刘康星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/13973415242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大长江环境工程技术有限责任公司</w:t>
            </w:r>
          </w:p>
        </w:tc>
        <w:tc>
          <w:tcPr>
            <w:tcW w:w="162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养殖废水生态治理技术、农田氮磷生态拦截消纳技术、农村水污染综合治理技术、河道生态治理技术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项目工程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23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项，合同经费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1.8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亿元，节约工程与运行费约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2000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万元，本项目整体技术在本公司正式应用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5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年以上。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2014-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朱小娇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/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13886480627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湖南厚霖生态环保有限公司</w:t>
            </w:r>
          </w:p>
        </w:tc>
        <w:tc>
          <w:tcPr>
            <w:tcW w:w="162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绿狐尾藻湿地面源污染生态治理技术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sz w:val="18"/>
                <w:szCs w:val="18"/>
              </w:rPr>
              <w:t>项目工程</w:t>
            </w:r>
            <w:r w:rsidRPr="002E0973">
              <w:rPr>
                <w:rFonts w:ascii="Times New Roman" w:eastAsia="仿宋_GB2312"/>
                <w:sz w:val="18"/>
                <w:szCs w:val="18"/>
              </w:rPr>
              <w:t>11</w:t>
            </w:r>
            <w:r w:rsidRPr="002E0973">
              <w:rPr>
                <w:rFonts w:ascii="Times New Roman" w:eastAsia="仿宋_GB2312" w:hint="eastAsia"/>
                <w:sz w:val="18"/>
                <w:szCs w:val="18"/>
              </w:rPr>
              <w:t>项，合同经费</w:t>
            </w:r>
            <w:r w:rsidRPr="002E0973">
              <w:rPr>
                <w:rFonts w:ascii="Times New Roman" w:eastAsia="仿宋_GB2312"/>
                <w:sz w:val="18"/>
                <w:szCs w:val="18"/>
              </w:rPr>
              <w:t>8400</w:t>
            </w:r>
            <w:r w:rsidRPr="002E0973">
              <w:rPr>
                <w:rFonts w:ascii="Times New Roman" w:eastAsia="仿宋_GB2312" w:hint="eastAsia"/>
                <w:sz w:val="18"/>
                <w:szCs w:val="18"/>
              </w:rPr>
              <w:t>万元，节约工程与运行费</w:t>
            </w:r>
            <w:r w:rsidRPr="002E0973">
              <w:rPr>
                <w:rFonts w:ascii="Times New Roman" w:eastAsia="仿宋_GB2312"/>
                <w:sz w:val="18"/>
                <w:szCs w:val="18"/>
              </w:rPr>
              <w:t>1500</w:t>
            </w:r>
            <w:r w:rsidRPr="002E0973">
              <w:rPr>
                <w:rFonts w:ascii="Times New Roman" w:eastAsia="仿宋_GB2312" w:hint="eastAsia"/>
                <w:sz w:val="18"/>
                <w:szCs w:val="18"/>
              </w:rPr>
              <w:t>和</w:t>
            </w:r>
            <w:r w:rsidRPr="002E0973">
              <w:rPr>
                <w:rFonts w:ascii="Times New Roman" w:eastAsia="仿宋_GB2312"/>
                <w:sz w:val="18"/>
                <w:szCs w:val="18"/>
              </w:rPr>
              <w:t>260</w:t>
            </w:r>
            <w:r w:rsidRPr="002E0973">
              <w:rPr>
                <w:rFonts w:ascii="Times New Roman" w:eastAsia="仿宋_GB2312" w:hint="eastAsia"/>
                <w:sz w:val="18"/>
                <w:szCs w:val="18"/>
              </w:rPr>
              <w:t>万元，本项目整体技术在本公司正式应用</w:t>
            </w:r>
            <w:r w:rsidRPr="002E0973">
              <w:rPr>
                <w:rFonts w:ascii="Times New Roman" w:eastAsia="仿宋_GB2312"/>
                <w:sz w:val="18"/>
                <w:szCs w:val="18"/>
              </w:rPr>
              <w:t>2</w:t>
            </w:r>
            <w:r w:rsidRPr="002E0973">
              <w:rPr>
                <w:rFonts w:ascii="Times New Roman" w:eastAsia="仿宋_GB2312" w:hint="eastAsia"/>
                <w:sz w:val="18"/>
                <w:szCs w:val="18"/>
              </w:rPr>
              <w:t>年以上。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sz w:val="18"/>
                <w:szCs w:val="18"/>
              </w:rPr>
              <w:t>2017-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sz w:val="18"/>
                <w:szCs w:val="18"/>
              </w:rPr>
              <w:t>夏雪玲</w:t>
            </w:r>
            <w:r w:rsidRPr="002E0973">
              <w:rPr>
                <w:rFonts w:ascii="Times New Roman" w:eastAsia="仿宋_GB2312"/>
                <w:sz w:val="18"/>
                <w:szCs w:val="18"/>
              </w:rPr>
              <w:t>/13908498561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湖南艾布鲁环保科技股份有限公司</w:t>
            </w:r>
          </w:p>
        </w:tc>
        <w:tc>
          <w:tcPr>
            <w:tcW w:w="162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农业面源污染综合生态治理技术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项目工程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13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项，合同经费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1.8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亿元，本项目整体技术在本公司正式应用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年以上。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2017-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胡志鑫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/18670032739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环江毛南族自治县农业农村局</w:t>
            </w:r>
          </w:p>
        </w:tc>
        <w:tc>
          <w:tcPr>
            <w:tcW w:w="1620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农村污水综合生态治理技术和养殖废水生态治理技术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有效治理养殖污染总规模为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12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万头猪当量，生活污水治理覆盖农户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6490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户；本项目整体技术在本公司正式应用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5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年以上。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2014-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FB4651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覃善计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/0778-8826310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浙江中科院应用技术研究院</w:t>
            </w:r>
          </w:p>
        </w:tc>
        <w:tc>
          <w:tcPr>
            <w:tcW w:w="1620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河道污染水体生态治理技术和养殖废水生态治理技术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项目工程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59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个，其中，河道治理工程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52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个，养殖场废水处理工程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7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个，本项目整体技术在本单位正式应用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5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年以上。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2014-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sz w:val="18"/>
                <w:szCs w:val="18"/>
              </w:rPr>
              <w:t>陈秋荣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/13705734180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中科美大（深圳）生态环境科技有限公司</w:t>
            </w:r>
          </w:p>
        </w:tc>
        <w:tc>
          <w:tcPr>
            <w:tcW w:w="162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绿狐尾藻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-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微生物膜和绿狐尾藻根孔技术和养殖废水生态治理技术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项目工程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项，河道治理工程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个，养殖场废水处理工程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个合同经费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3800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万元，本项目整体技术正式应用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3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2017-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郑超大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/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15342491039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广东环粤环保科技有限公司</w:t>
            </w:r>
          </w:p>
        </w:tc>
        <w:tc>
          <w:tcPr>
            <w:tcW w:w="162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农村生活污水和养殖废水生态治理技术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项目工程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41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个，其中，农村生活污水的综合治理工程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15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个，养殖场废水处理工程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26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个，合同经费合计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1.36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亿，本项目整体技术在本公司正式应用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3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年以上。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2017-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齐兰贵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/13702247766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湖南泰谷生态工程有限公司</w:t>
            </w:r>
          </w:p>
        </w:tc>
        <w:tc>
          <w:tcPr>
            <w:tcW w:w="162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以绿狐尾藻湿地技术为主的农村污水综合生态治理技术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项目工程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12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项，合同经费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8600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万元，本项目整体技术在本公司正式应用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4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年以上。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2015-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邵明刚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/15388029135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湖南省园林建设有限公司</w:t>
            </w:r>
          </w:p>
        </w:tc>
        <w:tc>
          <w:tcPr>
            <w:tcW w:w="162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以绿狐尾藻湿地技术为主的农村污水综合生态治理技术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项目工程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8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项，合同经费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1.23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亿元，本项目整体技术在本公司正式应用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4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年以上。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2016-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朱红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/0731-8474177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益阳市资阳区农业资源与环境保护管理站</w:t>
            </w:r>
          </w:p>
        </w:tc>
        <w:tc>
          <w:tcPr>
            <w:tcW w:w="1620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养殖废水生态治理技术、农田氮磷生态拦截消纳技术、绿狐尾藻湿地面源污染生态治理技术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近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3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年治理农田面积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万亩，治理养殖污染总规模为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5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万头猪当量，生活污水治理覆盖农户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4000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户；污染物减排量近三年累计达到：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COD 1547.9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、总氮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229.0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、总磷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26.5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2013-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张国政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/17363734880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益阳市南县农业资源与环境保护管理站</w:t>
            </w:r>
          </w:p>
        </w:tc>
        <w:tc>
          <w:tcPr>
            <w:tcW w:w="1620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养殖废水生态治理技术、农田氮磷生态拦截消纳技术、绿狐尾藻湿地面源污染生态治理技术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近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3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年治理农田面积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21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万亩，治理养殖污染总规模为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万头猪当量，生活污水治理覆盖农户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5500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户；污染物减排量近三年累计达到：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COD 1565.7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、总氮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264.2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、总磷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28.2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2013-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竺传松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/13973695510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汉寿县</w:t>
            </w:r>
            <w:bookmarkStart w:id="0" w:name="OLE_LINK3"/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农业资源与环境保护管理站</w:t>
            </w:r>
            <w:bookmarkEnd w:id="0"/>
          </w:p>
        </w:tc>
        <w:tc>
          <w:tcPr>
            <w:tcW w:w="1620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养殖废水生态治理技术、农田氮磷生态拦截消纳技术、绿狐尾藻湿地面源污染生态治理技术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近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3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年治理农田面积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15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万亩，治理养殖污染总规模为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6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万头猪当量，生活污水治理覆盖农户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5300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户；污染物减排量近三年累计达到：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COD 1348.4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、总氮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238.4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、总磷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27.3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2013-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童德保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/13317365933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浏阳市农业环境保护站</w:t>
            </w:r>
          </w:p>
        </w:tc>
        <w:tc>
          <w:tcPr>
            <w:tcW w:w="1620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绿狐尾藻湿地面源污染生态治理技术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近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3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年治理农田面积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16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万亩，治理养殖污染总规模为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1.5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万头猪当量，生活污水治理覆盖农户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4000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户；污染物减排量近三年累计达到：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COD 1106.9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、总氮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201.4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、总磷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21.5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2013-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周庆</w:t>
            </w:r>
            <w:r w:rsidRPr="002E0973">
              <w:rPr>
                <w:rFonts w:ascii="Times New Roman" w:eastAsia="仿宋" w:hint="eastAsia"/>
                <w:color w:val="000000"/>
                <w:sz w:val="18"/>
                <w:szCs w:val="18"/>
              </w:rPr>
              <w:t>甦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/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13974964376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赫山区农业农村局农业资源与环境保护管理站</w:t>
            </w:r>
          </w:p>
        </w:tc>
        <w:tc>
          <w:tcPr>
            <w:tcW w:w="162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养殖废水生态治理技术、农田氮磷生态拦截消纳技术、绿狐尾藻湿地面源污染生态治理技术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近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3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年治理农田面积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2.2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万亩，治理养殖污染总规模为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1.3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万头猪当量，生活污水治理覆盖农户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4000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户；污染物减排量近三年累计达到：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COD 558.9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、总氮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201.0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、总磷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20.0 t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2015-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隆志芳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/13487689936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浙江宝仔农业发展有限公司</w:t>
            </w:r>
          </w:p>
        </w:tc>
        <w:tc>
          <w:tcPr>
            <w:tcW w:w="1620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绿狐尾藻湿地面源污染生态治理技术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富营养化水体治理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100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余处，治理河道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46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条，总长度约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160 km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。整体技术正式应用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3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年以上。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2015-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孙菊英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/13989520101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湖北中科恒清生态工程有限公司</w:t>
            </w:r>
          </w:p>
        </w:tc>
        <w:tc>
          <w:tcPr>
            <w:tcW w:w="1620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养殖废水生态治理技术、农田氮磷生态拦截消纳技术、绿狐尾藻湿地面源污染生态治理技术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项目工程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8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项，合同经费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3005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万元，节约工程与运行费约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521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万元，整体技术正式应用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年以上。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2017-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吴燕琼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/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18772856789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湖南中彩生态环境科技有限公司</w:t>
            </w:r>
          </w:p>
        </w:tc>
        <w:tc>
          <w:tcPr>
            <w:tcW w:w="1620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绿狐尾藻湿地面源污染生态治理技术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项目工程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15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项，合同经费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1.57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亿元，节约工程与运行费约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2685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万元，整体技术正式应用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年以上。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2016-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唐千一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/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60" w:lineRule="exact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18673107323</w:t>
            </w:r>
          </w:p>
        </w:tc>
      </w:tr>
      <w:tr w:rsidR="004364FB" w:rsidRPr="00116012" w:rsidTr="00485C9C">
        <w:trPr>
          <w:trHeight w:val="497"/>
          <w:jc w:val="center"/>
        </w:trPr>
        <w:tc>
          <w:tcPr>
            <w:tcW w:w="1375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嘉兴市五丰牧业有限公司</w:t>
            </w:r>
          </w:p>
        </w:tc>
        <w:tc>
          <w:tcPr>
            <w:tcW w:w="1620" w:type="dxa"/>
          </w:tcPr>
          <w:p w:rsidR="004364FB" w:rsidRPr="002E0973" w:rsidRDefault="004364FB" w:rsidP="00C04C21">
            <w:pPr>
              <w:pStyle w:val="PlainText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绿狐尾藻治理河道污染水体和养殖废水技术</w:t>
            </w:r>
          </w:p>
        </w:tc>
        <w:tc>
          <w:tcPr>
            <w:tcW w:w="270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40" w:lineRule="auto"/>
              <w:ind w:firstLineChars="0" w:firstLine="0"/>
              <w:rPr>
                <w:rFonts w:ascii="Times New Roman" w:eastAsia="仿宋_GB2312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河道治理工程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37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个，共计治理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29.1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公里河道黑臭水体；养殖场废水处理工程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6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个，治理养殖污染总规模为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10.8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万头。</w:t>
            </w:r>
          </w:p>
        </w:tc>
        <w:tc>
          <w:tcPr>
            <w:tcW w:w="1440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2014-</w:t>
            </w:r>
          </w:p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2019</w:t>
            </w: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年</w:t>
            </w:r>
          </w:p>
        </w:tc>
        <w:tc>
          <w:tcPr>
            <w:tcW w:w="1598" w:type="dxa"/>
          </w:tcPr>
          <w:p w:rsidR="004364FB" w:rsidRPr="002E0973" w:rsidRDefault="004364FB" w:rsidP="00592CC2">
            <w:pPr>
              <w:pStyle w:val="PlainText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 w:eastAsia="仿宋_GB2312"/>
                <w:color w:val="000000"/>
                <w:sz w:val="18"/>
                <w:szCs w:val="18"/>
              </w:rPr>
            </w:pPr>
            <w:r w:rsidRPr="002E0973">
              <w:rPr>
                <w:rFonts w:ascii="Times New Roman" w:eastAsia="仿宋_GB2312" w:hint="eastAsia"/>
                <w:color w:val="000000"/>
                <w:sz w:val="18"/>
                <w:szCs w:val="18"/>
              </w:rPr>
              <w:t>蔡丽阳</w:t>
            </w:r>
            <w:r w:rsidRPr="002E0973">
              <w:rPr>
                <w:rFonts w:ascii="Times New Roman" w:eastAsia="仿宋_GB2312"/>
                <w:color w:val="000000"/>
                <w:sz w:val="18"/>
                <w:szCs w:val="18"/>
              </w:rPr>
              <w:t>/13905737383</w:t>
            </w:r>
          </w:p>
        </w:tc>
      </w:tr>
    </w:tbl>
    <w:p w:rsidR="004364FB" w:rsidRDefault="004364FB">
      <w:pPr>
        <w:pStyle w:val="ListParagraph"/>
        <w:spacing w:line="360" w:lineRule="auto"/>
        <w:ind w:left="420" w:firstLineChars="0" w:firstLine="0"/>
        <w:rPr>
          <w:rFonts w:ascii="黑体" w:eastAsia="黑体" w:hAnsi="黑体"/>
          <w:sz w:val="24"/>
          <w:szCs w:val="32"/>
        </w:rPr>
      </w:pPr>
    </w:p>
    <w:p w:rsidR="004364FB" w:rsidRDefault="004364FB">
      <w:pPr>
        <w:pStyle w:val="ListParagraph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主要知识产权和标准规范等目录</w:t>
      </w:r>
    </w:p>
    <w:p w:rsidR="004364FB" w:rsidRPr="0019670D" w:rsidRDefault="004364FB" w:rsidP="004C5B93">
      <w:pPr>
        <w:spacing w:line="360" w:lineRule="exact"/>
        <w:ind w:left="31680" w:hangingChars="200" w:firstLine="31680"/>
        <w:rPr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</w:t>
      </w:r>
      <w:r>
        <w:rPr>
          <w:rFonts w:hAnsi="宋体"/>
          <w:color w:val="000000"/>
          <w:sz w:val="24"/>
          <w:szCs w:val="24"/>
        </w:rPr>
        <w:t>1</w:t>
      </w:r>
      <w:r>
        <w:rPr>
          <w:rFonts w:hAnsi="宋体" w:hint="eastAsia"/>
          <w:color w:val="000000"/>
          <w:sz w:val="24"/>
          <w:szCs w:val="24"/>
        </w:rPr>
        <w:t>）</w:t>
      </w:r>
      <w:r w:rsidRPr="0019670D">
        <w:rPr>
          <w:rFonts w:hAnsi="宋体" w:hint="eastAsia"/>
          <w:color w:val="000000"/>
          <w:sz w:val="24"/>
          <w:szCs w:val="24"/>
        </w:rPr>
        <w:t>吴金水，肖润林，李裕元、刘锋，张树楠，李红芳，何阳，白志辉．一种养猪场废水污染减控方法</w:t>
      </w:r>
      <w:r w:rsidRPr="0019670D">
        <w:rPr>
          <w:color w:val="000000"/>
          <w:sz w:val="24"/>
          <w:szCs w:val="24"/>
        </w:rPr>
        <w:t>. 2014</w:t>
      </w:r>
      <w:r w:rsidRPr="0019670D">
        <w:rPr>
          <w:rFonts w:hAnsi="宋体" w:hint="eastAsia"/>
          <w:color w:val="000000"/>
          <w:sz w:val="24"/>
          <w:szCs w:val="24"/>
        </w:rPr>
        <w:t>年</w:t>
      </w:r>
      <w:r w:rsidRPr="0019670D">
        <w:rPr>
          <w:color w:val="000000"/>
          <w:sz w:val="24"/>
          <w:szCs w:val="24"/>
        </w:rPr>
        <w:t>12</w:t>
      </w:r>
      <w:r w:rsidRPr="0019670D">
        <w:rPr>
          <w:rFonts w:hAnsi="宋体" w:hint="eastAsia"/>
          <w:color w:val="000000"/>
          <w:sz w:val="24"/>
          <w:szCs w:val="24"/>
        </w:rPr>
        <w:t>月</w:t>
      </w:r>
      <w:r w:rsidRPr="0019670D">
        <w:rPr>
          <w:color w:val="000000"/>
          <w:sz w:val="24"/>
          <w:szCs w:val="24"/>
        </w:rPr>
        <w:t>17</w:t>
      </w:r>
      <w:r w:rsidRPr="0019670D">
        <w:rPr>
          <w:rFonts w:hAnsi="宋体" w:hint="eastAsia"/>
          <w:color w:val="000000"/>
          <w:sz w:val="24"/>
          <w:szCs w:val="24"/>
        </w:rPr>
        <w:t>日授权，专利号：</w:t>
      </w:r>
      <w:r w:rsidRPr="0019670D">
        <w:rPr>
          <w:color w:val="000000"/>
          <w:sz w:val="24"/>
          <w:szCs w:val="24"/>
        </w:rPr>
        <w:t>201310313436.1</w:t>
      </w:r>
    </w:p>
    <w:p w:rsidR="004364FB" w:rsidRPr="0019670D" w:rsidRDefault="004364FB" w:rsidP="004C5B93">
      <w:pPr>
        <w:spacing w:line="360" w:lineRule="exact"/>
        <w:ind w:left="31680" w:hangingChars="200" w:firstLine="31680"/>
        <w:rPr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</w:t>
      </w:r>
      <w:r>
        <w:rPr>
          <w:rFonts w:hAnsi="宋体"/>
          <w:color w:val="000000"/>
          <w:sz w:val="24"/>
          <w:szCs w:val="24"/>
        </w:rPr>
        <w:t>2</w:t>
      </w:r>
      <w:r>
        <w:rPr>
          <w:rFonts w:hAnsi="宋体" w:hint="eastAsia"/>
          <w:color w:val="000000"/>
          <w:sz w:val="24"/>
          <w:szCs w:val="24"/>
        </w:rPr>
        <w:t>）</w:t>
      </w:r>
      <w:r w:rsidRPr="0019670D">
        <w:rPr>
          <w:rFonts w:hAnsi="宋体" w:hint="eastAsia"/>
          <w:color w:val="000000"/>
          <w:sz w:val="24"/>
          <w:szCs w:val="24"/>
        </w:rPr>
        <w:t>刘锋，吴金水，李红芳，肖润林，王迪，张雄</w:t>
      </w:r>
      <w:r w:rsidRPr="0019670D">
        <w:rPr>
          <w:color w:val="000000"/>
          <w:sz w:val="24"/>
          <w:szCs w:val="24"/>
        </w:rPr>
        <w:t xml:space="preserve">. </w:t>
      </w:r>
      <w:r w:rsidRPr="0019670D">
        <w:rPr>
          <w:rFonts w:hAnsi="宋体" w:hint="eastAsia"/>
          <w:color w:val="000000"/>
          <w:sz w:val="24"/>
          <w:szCs w:val="24"/>
        </w:rPr>
        <w:t>一种人工湿地和渗滤系统组合深度处理农村污水方法及装置</w:t>
      </w:r>
      <w:r w:rsidRPr="0019670D">
        <w:rPr>
          <w:color w:val="000000"/>
          <w:sz w:val="24"/>
          <w:szCs w:val="24"/>
        </w:rPr>
        <w:t xml:space="preserve">. </w:t>
      </w:r>
      <w:r w:rsidRPr="0019670D">
        <w:rPr>
          <w:rFonts w:hAnsi="宋体" w:hint="eastAsia"/>
          <w:color w:val="000000"/>
          <w:sz w:val="24"/>
          <w:szCs w:val="24"/>
        </w:rPr>
        <w:t>发明专利，</w:t>
      </w:r>
      <w:r w:rsidRPr="0019670D">
        <w:rPr>
          <w:color w:val="000000"/>
          <w:sz w:val="24"/>
          <w:szCs w:val="24"/>
        </w:rPr>
        <w:t>2018</w:t>
      </w:r>
      <w:r w:rsidRPr="0019670D">
        <w:rPr>
          <w:rFonts w:hAnsi="宋体" w:hint="eastAsia"/>
          <w:color w:val="000000"/>
          <w:sz w:val="24"/>
          <w:szCs w:val="24"/>
        </w:rPr>
        <w:t>年</w:t>
      </w:r>
      <w:r w:rsidRPr="0019670D">
        <w:rPr>
          <w:color w:val="000000"/>
          <w:sz w:val="24"/>
          <w:szCs w:val="24"/>
        </w:rPr>
        <w:t>2</w:t>
      </w:r>
      <w:r w:rsidRPr="0019670D">
        <w:rPr>
          <w:rFonts w:hAnsi="宋体" w:hint="eastAsia"/>
          <w:color w:val="000000"/>
          <w:sz w:val="24"/>
          <w:szCs w:val="24"/>
        </w:rPr>
        <w:t>月</w:t>
      </w:r>
      <w:r w:rsidRPr="0019670D">
        <w:rPr>
          <w:color w:val="000000"/>
          <w:sz w:val="24"/>
          <w:szCs w:val="24"/>
        </w:rPr>
        <w:t>2</w:t>
      </w:r>
      <w:r w:rsidRPr="0019670D">
        <w:rPr>
          <w:rFonts w:hAnsi="宋体" w:hint="eastAsia"/>
          <w:color w:val="000000"/>
          <w:sz w:val="24"/>
          <w:szCs w:val="24"/>
        </w:rPr>
        <w:t>日授权，专利号：</w:t>
      </w:r>
      <w:r w:rsidRPr="0019670D">
        <w:rPr>
          <w:color w:val="000000"/>
          <w:sz w:val="24"/>
          <w:szCs w:val="24"/>
        </w:rPr>
        <w:t>201510866359.1</w:t>
      </w:r>
    </w:p>
    <w:p w:rsidR="004364FB" w:rsidRPr="0019670D" w:rsidRDefault="004364FB" w:rsidP="004C5B93">
      <w:pPr>
        <w:spacing w:line="360" w:lineRule="exact"/>
        <w:ind w:left="31680" w:hangingChars="200" w:firstLine="31680"/>
        <w:rPr>
          <w:bCs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</w:t>
      </w:r>
      <w:r>
        <w:rPr>
          <w:rFonts w:hAnsi="宋体"/>
          <w:color w:val="000000"/>
          <w:sz w:val="24"/>
          <w:szCs w:val="24"/>
        </w:rPr>
        <w:t>3</w:t>
      </w:r>
      <w:r>
        <w:rPr>
          <w:rFonts w:hAnsi="宋体" w:hint="eastAsia"/>
          <w:color w:val="000000"/>
          <w:sz w:val="24"/>
          <w:szCs w:val="24"/>
        </w:rPr>
        <w:t>）</w:t>
      </w:r>
      <w:r w:rsidRPr="0019670D">
        <w:rPr>
          <w:rFonts w:hint="eastAsia"/>
          <w:bCs/>
          <w:sz w:val="24"/>
          <w:szCs w:val="24"/>
        </w:rPr>
        <w:t>庄绪亮</w:t>
      </w:r>
      <w:r w:rsidRPr="0019670D">
        <w:rPr>
          <w:bCs/>
          <w:sz w:val="24"/>
          <w:szCs w:val="24"/>
        </w:rPr>
        <w:t xml:space="preserve">, </w:t>
      </w:r>
      <w:r w:rsidRPr="0019670D">
        <w:rPr>
          <w:rFonts w:hint="eastAsia"/>
          <w:bCs/>
          <w:sz w:val="24"/>
          <w:szCs w:val="24"/>
        </w:rPr>
        <w:t>徐圣君</w:t>
      </w:r>
      <w:r w:rsidRPr="0019670D">
        <w:rPr>
          <w:bCs/>
          <w:sz w:val="24"/>
          <w:szCs w:val="24"/>
        </w:rPr>
        <w:t xml:space="preserve">, </w:t>
      </w:r>
      <w:r w:rsidRPr="0019670D">
        <w:rPr>
          <w:rFonts w:hint="eastAsia"/>
          <w:bCs/>
          <w:sz w:val="24"/>
          <w:szCs w:val="24"/>
        </w:rPr>
        <w:t>庄国强</w:t>
      </w:r>
      <w:r w:rsidRPr="0019670D">
        <w:rPr>
          <w:bCs/>
          <w:sz w:val="24"/>
          <w:szCs w:val="24"/>
        </w:rPr>
        <w:t xml:space="preserve">, </w:t>
      </w:r>
      <w:r w:rsidRPr="0019670D">
        <w:rPr>
          <w:rFonts w:hint="eastAsia"/>
          <w:bCs/>
          <w:sz w:val="24"/>
          <w:szCs w:val="24"/>
        </w:rPr>
        <w:t>白志辉</w:t>
      </w:r>
      <w:r w:rsidRPr="0019670D">
        <w:rPr>
          <w:bCs/>
          <w:sz w:val="24"/>
          <w:szCs w:val="24"/>
        </w:rPr>
        <w:t xml:space="preserve">, </w:t>
      </w:r>
      <w:r w:rsidRPr="0019670D">
        <w:rPr>
          <w:rFonts w:hint="eastAsia"/>
          <w:bCs/>
          <w:sz w:val="24"/>
          <w:szCs w:val="24"/>
        </w:rPr>
        <w:t>孙海曙</w:t>
      </w:r>
      <w:r w:rsidRPr="0019670D">
        <w:rPr>
          <w:bCs/>
          <w:sz w:val="24"/>
          <w:szCs w:val="24"/>
        </w:rPr>
        <w:t xml:space="preserve">. </w:t>
      </w:r>
      <w:r w:rsidRPr="0019670D">
        <w:rPr>
          <w:rFonts w:hint="eastAsia"/>
          <w:bCs/>
          <w:sz w:val="24"/>
          <w:szCs w:val="24"/>
        </w:rPr>
        <w:t>修复富营养化水体的装置</w:t>
      </w:r>
      <w:r w:rsidRPr="0019670D">
        <w:rPr>
          <w:bCs/>
          <w:sz w:val="24"/>
          <w:szCs w:val="24"/>
        </w:rPr>
        <w:t xml:space="preserve">. </w:t>
      </w:r>
      <w:r w:rsidRPr="0019670D">
        <w:rPr>
          <w:rFonts w:hint="eastAsia"/>
          <w:bCs/>
          <w:sz w:val="24"/>
          <w:szCs w:val="24"/>
        </w:rPr>
        <w:t>发明专利，</w:t>
      </w:r>
      <w:r w:rsidRPr="0019670D">
        <w:rPr>
          <w:bCs/>
          <w:sz w:val="24"/>
          <w:szCs w:val="24"/>
        </w:rPr>
        <w:t>2016</w:t>
      </w:r>
      <w:r w:rsidRPr="0019670D">
        <w:rPr>
          <w:rFonts w:hint="eastAsia"/>
          <w:bCs/>
          <w:sz w:val="24"/>
          <w:szCs w:val="24"/>
        </w:rPr>
        <w:t>年</w:t>
      </w:r>
      <w:r w:rsidRPr="0019670D">
        <w:rPr>
          <w:bCs/>
          <w:sz w:val="24"/>
          <w:szCs w:val="24"/>
        </w:rPr>
        <w:t>12</w:t>
      </w:r>
      <w:r w:rsidRPr="0019670D">
        <w:rPr>
          <w:rFonts w:hint="eastAsia"/>
          <w:bCs/>
          <w:sz w:val="24"/>
          <w:szCs w:val="24"/>
        </w:rPr>
        <w:t>月</w:t>
      </w:r>
      <w:r w:rsidRPr="0019670D">
        <w:rPr>
          <w:bCs/>
          <w:sz w:val="24"/>
          <w:szCs w:val="24"/>
        </w:rPr>
        <w:t>07</w:t>
      </w:r>
      <w:r w:rsidRPr="0019670D">
        <w:rPr>
          <w:rFonts w:hint="eastAsia"/>
          <w:bCs/>
          <w:sz w:val="24"/>
          <w:szCs w:val="24"/>
        </w:rPr>
        <w:t>日授权，专利号：</w:t>
      </w:r>
      <w:r w:rsidRPr="0019670D">
        <w:rPr>
          <w:bCs/>
          <w:sz w:val="24"/>
          <w:szCs w:val="24"/>
        </w:rPr>
        <w:t>201510081226.3</w:t>
      </w:r>
      <w:r w:rsidRPr="0019670D">
        <w:rPr>
          <w:bCs/>
          <w:sz w:val="24"/>
          <w:szCs w:val="24"/>
        </w:rPr>
        <w:tab/>
      </w:r>
    </w:p>
    <w:p w:rsidR="004364FB" w:rsidRPr="0019670D" w:rsidRDefault="004364FB" w:rsidP="004C5B93">
      <w:pPr>
        <w:spacing w:line="360" w:lineRule="exact"/>
        <w:ind w:left="31680" w:hangingChars="200" w:firstLine="31680"/>
        <w:rPr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</w:t>
      </w:r>
      <w:r>
        <w:rPr>
          <w:rFonts w:hAnsi="宋体"/>
          <w:color w:val="000000"/>
          <w:sz w:val="24"/>
          <w:szCs w:val="24"/>
        </w:rPr>
        <w:t>4</w:t>
      </w:r>
      <w:r>
        <w:rPr>
          <w:rFonts w:hAnsi="宋体" w:hint="eastAsia"/>
          <w:color w:val="000000"/>
          <w:sz w:val="24"/>
          <w:szCs w:val="24"/>
        </w:rPr>
        <w:t>）</w:t>
      </w:r>
      <w:r w:rsidRPr="0019670D">
        <w:rPr>
          <w:rFonts w:hAnsi="宋体" w:hint="eastAsia"/>
          <w:color w:val="000000"/>
          <w:sz w:val="24"/>
          <w:szCs w:val="24"/>
        </w:rPr>
        <w:t>肖润林，吴金水，刘锋，张树楠，李红芳</w:t>
      </w:r>
      <w:r w:rsidRPr="0019670D">
        <w:rPr>
          <w:color w:val="000000"/>
          <w:sz w:val="24"/>
          <w:szCs w:val="24"/>
        </w:rPr>
        <w:t xml:space="preserve">. </w:t>
      </w:r>
      <w:r w:rsidRPr="0019670D">
        <w:rPr>
          <w:rFonts w:hAnsi="宋体" w:hint="eastAsia"/>
          <w:color w:val="000000"/>
          <w:sz w:val="24"/>
          <w:szCs w:val="24"/>
        </w:rPr>
        <w:t>一种养猪场废弃污染物的处理方法</w:t>
      </w:r>
      <w:r w:rsidRPr="0019670D">
        <w:rPr>
          <w:color w:val="000000"/>
          <w:sz w:val="24"/>
          <w:szCs w:val="24"/>
        </w:rPr>
        <w:t xml:space="preserve">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5"/>
          <w:attr w:name="Month" w:val="1"/>
          <w:attr w:name="Year" w:val="2014"/>
        </w:smartTagPr>
        <w:r w:rsidRPr="0019670D">
          <w:rPr>
            <w:color w:val="000000"/>
            <w:sz w:val="24"/>
            <w:szCs w:val="24"/>
          </w:rPr>
          <w:t>2014</w:t>
        </w:r>
        <w:r w:rsidRPr="0019670D">
          <w:rPr>
            <w:rFonts w:hAnsi="宋体" w:hint="eastAsia"/>
            <w:color w:val="000000"/>
            <w:sz w:val="24"/>
            <w:szCs w:val="24"/>
          </w:rPr>
          <w:t>年</w:t>
        </w:r>
        <w:r w:rsidRPr="0019670D">
          <w:rPr>
            <w:color w:val="000000"/>
            <w:sz w:val="24"/>
            <w:szCs w:val="24"/>
          </w:rPr>
          <w:t>1</w:t>
        </w:r>
        <w:r w:rsidRPr="0019670D">
          <w:rPr>
            <w:rFonts w:hAnsi="宋体" w:hint="eastAsia"/>
            <w:color w:val="000000"/>
            <w:sz w:val="24"/>
            <w:szCs w:val="24"/>
          </w:rPr>
          <w:t>月</w:t>
        </w:r>
        <w:r w:rsidRPr="0019670D">
          <w:rPr>
            <w:color w:val="000000"/>
            <w:sz w:val="24"/>
            <w:szCs w:val="24"/>
          </w:rPr>
          <w:t>15</w:t>
        </w:r>
        <w:r w:rsidRPr="0019670D">
          <w:rPr>
            <w:rFonts w:hAnsi="宋体" w:hint="eastAsia"/>
            <w:color w:val="000000"/>
            <w:sz w:val="24"/>
            <w:szCs w:val="24"/>
          </w:rPr>
          <w:t>日</w:t>
        </w:r>
      </w:smartTag>
      <w:r w:rsidRPr="0019670D">
        <w:rPr>
          <w:rFonts w:hAnsi="宋体" w:hint="eastAsia"/>
          <w:color w:val="000000"/>
          <w:sz w:val="24"/>
          <w:szCs w:val="24"/>
        </w:rPr>
        <w:t>授权，专利号：</w:t>
      </w:r>
      <w:r w:rsidRPr="0019670D">
        <w:rPr>
          <w:color w:val="000000"/>
          <w:sz w:val="24"/>
          <w:szCs w:val="24"/>
        </w:rPr>
        <w:t>201210393851.8.</w:t>
      </w:r>
    </w:p>
    <w:p w:rsidR="004364FB" w:rsidRPr="0019670D" w:rsidRDefault="004364FB" w:rsidP="004C5B93">
      <w:pPr>
        <w:spacing w:line="360" w:lineRule="exact"/>
        <w:ind w:left="31680" w:hangingChars="200" w:firstLine="31680"/>
        <w:rPr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</w:t>
      </w:r>
      <w:r>
        <w:rPr>
          <w:rFonts w:hAnsi="宋体"/>
          <w:color w:val="000000"/>
          <w:sz w:val="24"/>
          <w:szCs w:val="24"/>
        </w:rPr>
        <w:t>5</w:t>
      </w:r>
      <w:r>
        <w:rPr>
          <w:rFonts w:hAnsi="宋体" w:hint="eastAsia"/>
          <w:color w:val="000000"/>
          <w:sz w:val="24"/>
          <w:szCs w:val="24"/>
        </w:rPr>
        <w:t>）</w:t>
      </w:r>
      <w:r w:rsidRPr="0019670D">
        <w:rPr>
          <w:rFonts w:hAnsi="宋体" w:hint="eastAsia"/>
          <w:color w:val="000000"/>
          <w:sz w:val="24"/>
          <w:szCs w:val="24"/>
        </w:rPr>
        <w:t>李裕元，刘锋，吴金水，肖润林．一种利用稻草处理养猪场废水的方法</w:t>
      </w:r>
      <w:r w:rsidRPr="0019670D">
        <w:rPr>
          <w:color w:val="000000"/>
          <w:sz w:val="24"/>
          <w:szCs w:val="24"/>
        </w:rPr>
        <w:t xml:space="preserve">. </w:t>
      </w:r>
      <w:r w:rsidRPr="0019670D">
        <w:rPr>
          <w:rFonts w:hAnsi="宋体" w:hint="eastAsia"/>
          <w:color w:val="000000"/>
          <w:sz w:val="24"/>
          <w:szCs w:val="24"/>
        </w:rPr>
        <w:t>发明专利，</w:t>
      </w:r>
      <w:r w:rsidRPr="0019670D">
        <w:rPr>
          <w:color w:val="000000"/>
          <w:sz w:val="24"/>
          <w:szCs w:val="24"/>
        </w:rPr>
        <w:t>2015</w:t>
      </w:r>
      <w:r w:rsidRPr="0019670D">
        <w:rPr>
          <w:rFonts w:hAnsi="宋体" w:hint="eastAsia"/>
          <w:color w:val="000000"/>
          <w:sz w:val="24"/>
          <w:szCs w:val="24"/>
        </w:rPr>
        <w:t>年</w:t>
      </w:r>
      <w:r w:rsidRPr="0019670D">
        <w:rPr>
          <w:color w:val="000000"/>
          <w:sz w:val="24"/>
          <w:szCs w:val="24"/>
        </w:rPr>
        <w:t>3</w:t>
      </w:r>
      <w:r w:rsidRPr="0019670D">
        <w:rPr>
          <w:rFonts w:hAnsi="宋体" w:hint="eastAsia"/>
          <w:color w:val="000000"/>
          <w:sz w:val="24"/>
          <w:szCs w:val="24"/>
        </w:rPr>
        <w:t>月</w:t>
      </w:r>
      <w:r w:rsidRPr="0019670D">
        <w:rPr>
          <w:color w:val="000000"/>
          <w:sz w:val="24"/>
          <w:szCs w:val="24"/>
        </w:rPr>
        <w:t>4</w:t>
      </w:r>
      <w:r w:rsidRPr="0019670D">
        <w:rPr>
          <w:rFonts w:hAnsi="宋体" w:hint="eastAsia"/>
          <w:color w:val="000000"/>
          <w:sz w:val="24"/>
          <w:szCs w:val="24"/>
        </w:rPr>
        <w:t>日授权，专利号：</w:t>
      </w:r>
      <w:r w:rsidRPr="0019670D">
        <w:rPr>
          <w:color w:val="000000"/>
          <w:sz w:val="24"/>
          <w:szCs w:val="24"/>
        </w:rPr>
        <w:t>201310310314561.4</w:t>
      </w:r>
    </w:p>
    <w:p w:rsidR="004364FB" w:rsidRPr="0019670D" w:rsidRDefault="004364FB" w:rsidP="004C5B93">
      <w:pPr>
        <w:spacing w:line="360" w:lineRule="exact"/>
        <w:ind w:left="31680" w:hangingChars="200" w:firstLine="31680"/>
        <w:rPr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</w:t>
      </w:r>
      <w:r>
        <w:rPr>
          <w:rFonts w:hAnsi="宋体"/>
          <w:color w:val="000000"/>
          <w:sz w:val="24"/>
          <w:szCs w:val="24"/>
        </w:rPr>
        <w:t>6</w:t>
      </w:r>
      <w:r>
        <w:rPr>
          <w:rFonts w:hAnsi="宋体" w:hint="eastAsia"/>
          <w:color w:val="000000"/>
          <w:sz w:val="24"/>
          <w:szCs w:val="24"/>
        </w:rPr>
        <w:t>）</w:t>
      </w:r>
      <w:r w:rsidRPr="0019670D">
        <w:rPr>
          <w:rFonts w:hAnsi="宋体" w:hint="eastAsia"/>
          <w:color w:val="000000"/>
          <w:sz w:val="24"/>
          <w:szCs w:val="24"/>
        </w:rPr>
        <w:t>吴金水，李裕元，肖润林，刘锋．一种平原河网区面源污染治理的方法．发明专利，</w:t>
      </w:r>
      <w:r w:rsidRPr="0019670D">
        <w:rPr>
          <w:color w:val="000000"/>
          <w:sz w:val="24"/>
          <w:szCs w:val="24"/>
        </w:rPr>
        <w:t>2014</w:t>
      </w:r>
      <w:r w:rsidRPr="0019670D">
        <w:rPr>
          <w:rFonts w:hAnsi="宋体" w:hint="eastAsia"/>
          <w:color w:val="000000"/>
          <w:sz w:val="24"/>
          <w:szCs w:val="24"/>
        </w:rPr>
        <w:t>年</w:t>
      </w:r>
      <w:r w:rsidRPr="0019670D">
        <w:rPr>
          <w:color w:val="000000"/>
          <w:sz w:val="24"/>
          <w:szCs w:val="24"/>
        </w:rPr>
        <w:t>8</w:t>
      </w:r>
      <w:r w:rsidRPr="0019670D">
        <w:rPr>
          <w:rFonts w:hAnsi="宋体" w:hint="eastAsia"/>
          <w:color w:val="000000"/>
          <w:sz w:val="24"/>
          <w:szCs w:val="24"/>
        </w:rPr>
        <w:t>月</w:t>
      </w:r>
      <w:r w:rsidRPr="0019670D">
        <w:rPr>
          <w:color w:val="000000"/>
          <w:sz w:val="24"/>
          <w:szCs w:val="24"/>
        </w:rPr>
        <w:t>27</w:t>
      </w:r>
      <w:r w:rsidRPr="0019670D">
        <w:rPr>
          <w:rFonts w:hAnsi="宋体" w:hint="eastAsia"/>
          <w:color w:val="000000"/>
          <w:sz w:val="24"/>
          <w:szCs w:val="24"/>
        </w:rPr>
        <w:t>日授权，专利号：</w:t>
      </w:r>
      <w:r w:rsidRPr="0019670D">
        <w:rPr>
          <w:color w:val="000000"/>
          <w:sz w:val="24"/>
          <w:szCs w:val="24"/>
        </w:rPr>
        <w:t>201310312559.3.</w:t>
      </w:r>
    </w:p>
    <w:p w:rsidR="004364FB" w:rsidRPr="0019670D" w:rsidRDefault="004364FB" w:rsidP="004C5B93">
      <w:pPr>
        <w:spacing w:line="360" w:lineRule="exact"/>
        <w:ind w:left="31680" w:hangingChars="200" w:firstLine="31680"/>
        <w:rPr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</w:t>
      </w:r>
      <w:r>
        <w:rPr>
          <w:rFonts w:hAnsi="宋体"/>
          <w:color w:val="000000"/>
          <w:sz w:val="24"/>
          <w:szCs w:val="24"/>
        </w:rPr>
        <w:t>7</w:t>
      </w:r>
      <w:r>
        <w:rPr>
          <w:rFonts w:hAnsi="宋体" w:hint="eastAsia"/>
          <w:color w:val="000000"/>
          <w:sz w:val="24"/>
          <w:szCs w:val="24"/>
        </w:rPr>
        <w:t>）</w:t>
      </w:r>
      <w:r w:rsidRPr="0019670D">
        <w:rPr>
          <w:rFonts w:hAnsi="宋体" w:hint="eastAsia"/>
          <w:color w:val="000000"/>
          <w:sz w:val="24"/>
          <w:szCs w:val="24"/>
        </w:rPr>
        <w:t>肖润林，吴金水，刘锋，李裕元、张树楠，李红芳，蔡立阳、何阳，白志辉．一种养猪场废弃污染物的处理方法</w:t>
      </w:r>
      <w:r w:rsidRPr="0019670D">
        <w:rPr>
          <w:color w:val="000000"/>
          <w:sz w:val="24"/>
          <w:szCs w:val="24"/>
        </w:rPr>
        <w:t xml:space="preserve">. </w:t>
      </w:r>
      <w:r w:rsidRPr="0019670D">
        <w:rPr>
          <w:rFonts w:hAnsi="宋体" w:hint="eastAsia"/>
          <w:color w:val="000000"/>
          <w:sz w:val="24"/>
          <w:szCs w:val="24"/>
        </w:rPr>
        <w:t>发明专利，</w:t>
      </w:r>
      <w:r w:rsidRPr="0019670D">
        <w:rPr>
          <w:color w:val="000000"/>
          <w:sz w:val="24"/>
          <w:szCs w:val="24"/>
        </w:rPr>
        <w:t>2015</w:t>
      </w:r>
      <w:r w:rsidRPr="0019670D">
        <w:rPr>
          <w:rFonts w:hAnsi="宋体" w:hint="eastAsia"/>
          <w:color w:val="000000"/>
          <w:sz w:val="24"/>
          <w:szCs w:val="24"/>
        </w:rPr>
        <w:t>年</w:t>
      </w:r>
      <w:r w:rsidRPr="0019670D">
        <w:rPr>
          <w:color w:val="000000"/>
          <w:sz w:val="24"/>
          <w:szCs w:val="24"/>
        </w:rPr>
        <w:t>1</w:t>
      </w:r>
      <w:r w:rsidRPr="0019670D">
        <w:rPr>
          <w:rFonts w:hAnsi="宋体" w:hint="eastAsia"/>
          <w:color w:val="000000"/>
          <w:sz w:val="24"/>
          <w:szCs w:val="24"/>
        </w:rPr>
        <w:t>月</w:t>
      </w:r>
      <w:r w:rsidRPr="0019670D">
        <w:rPr>
          <w:color w:val="000000"/>
          <w:sz w:val="24"/>
          <w:szCs w:val="24"/>
        </w:rPr>
        <w:t>14</w:t>
      </w:r>
      <w:r w:rsidRPr="0019670D">
        <w:rPr>
          <w:rFonts w:hAnsi="宋体" w:hint="eastAsia"/>
          <w:color w:val="000000"/>
          <w:sz w:val="24"/>
          <w:szCs w:val="24"/>
        </w:rPr>
        <w:t>日授权，专利号：</w:t>
      </w:r>
      <w:r w:rsidRPr="0019670D">
        <w:rPr>
          <w:color w:val="000000"/>
          <w:sz w:val="24"/>
          <w:szCs w:val="24"/>
        </w:rPr>
        <w:t>201310313504.4</w:t>
      </w:r>
    </w:p>
    <w:p w:rsidR="004364FB" w:rsidRPr="0019670D" w:rsidRDefault="004364FB" w:rsidP="004C5B93">
      <w:pPr>
        <w:spacing w:line="360" w:lineRule="exact"/>
        <w:ind w:left="31680" w:hangingChars="200" w:firstLine="31680"/>
        <w:rPr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</w:t>
      </w:r>
      <w:r>
        <w:rPr>
          <w:rFonts w:hAnsi="宋体"/>
          <w:color w:val="000000"/>
          <w:sz w:val="24"/>
          <w:szCs w:val="24"/>
        </w:rPr>
        <w:t>8</w:t>
      </w:r>
      <w:r>
        <w:rPr>
          <w:rFonts w:hAnsi="宋体" w:hint="eastAsia"/>
          <w:color w:val="000000"/>
          <w:sz w:val="24"/>
          <w:szCs w:val="24"/>
        </w:rPr>
        <w:t>）</w:t>
      </w:r>
      <w:r w:rsidRPr="0019670D">
        <w:rPr>
          <w:rFonts w:hAnsi="宋体" w:hint="eastAsia"/>
          <w:color w:val="000000"/>
          <w:sz w:val="24"/>
          <w:szCs w:val="24"/>
        </w:rPr>
        <w:t>肖润林，吴金水，刘锋，李红芳，何阳，张树楠，李裕元</w:t>
      </w:r>
      <w:r w:rsidRPr="0019670D">
        <w:rPr>
          <w:color w:val="000000"/>
          <w:sz w:val="24"/>
          <w:szCs w:val="24"/>
        </w:rPr>
        <w:t xml:space="preserve">. </w:t>
      </w:r>
      <w:r w:rsidRPr="0019670D">
        <w:rPr>
          <w:rFonts w:hAnsi="宋体" w:hint="eastAsia"/>
          <w:color w:val="000000"/>
          <w:sz w:val="24"/>
          <w:szCs w:val="24"/>
        </w:rPr>
        <w:t>一种丘陵零散养殖区废弃污染物的减控方法</w:t>
      </w:r>
      <w:r w:rsidRPr="0019670D">
        <w:rPr>
          <w:color w:val="000000"/>
          <w:sz w:val="24"/>
          <w:szCs w:val="24"/>
        </w:rPr>
        <w:t xml:space="preserve">. </w:t>
      </w:r>
      <w:r w:rsidRPr="0019670D">
        <w:rPr>
          <w:rFonts w:hAnsi="宋体" w:hint="eastAsia"/>
          <w:color w:val="000000"/>
          <w:sz w:val="24"/>
          <w:szCs w:val="24"/>
        </w:rPr>
        <w:t>发明专利</w:t>
      </w:r>
      <w:r w:rsidRPr="0019670D">
        <w:rPr>
          <w:color w:val="000000"/>
          <w:sz w:val="24"/>
          <w:szCs w:val="24"/>
        </w:rPr>
        <w:t>. 2014</w:t>
      </w:r>
      <w:r w:rsidRPr="0019670D">
        <w:rPr>
          <w:rFonts w:hAnsi="宋体" w:hint="eastAsia"/>
          <w:color w:val="000000"/>
          <w:sz w:val="24"/>
          <w:szCs w:val="24"/>
        </w:rPr>
        <w:t>年</w:t>
      </w:r>
      <w:r w:rsidRPr="0019670D">
        <w:rPr>
          <w:color w:val="000000"/>
          <w:sz w:val="24"/>
          <w:szCs w:val="24"/>
        </w:rPr>
        <w:t>12</w:t>
      </w:r>
      <w:r w:rsidRPr="0019670D">
        <w:rPr>
          <w:rFonts w:hAnsi="宋体" w:hint="eastAsia"/>
          <w:color w:val="000000"/>
          <w:sz w:val="24"/>
          <w:szCs w:val="24"/>
        </w:rPr>
        <w:t>月</w:t>
      </w:r>
      <w:r w:rsidRPr="0019670D">
        <w:rPr>
          <w:color w:val="000000"/>
          <w:sz w:val="24"/>
          <w:szCs w:val="24"/>
        </w:rPr>
        <w:t>17</w:t>
      </w:r>
      <w:r w:rsidRPr="0019670D">
        <w:rPr>
          <w:rFonts w:hAnsi="宋体" w:hint="eastAsia"/>
          <w:color w:val="000000"/>
          <w:sz w:val="24"/>
          <w:szCs w:val="24"/>
        </w:rPr>
        <w:t>日授权，专利号：</w:t>
      </w:r>
      <w:r w:rsidRPr="0019670D">
        <w:rPr>
          <w:color w:val="000000"/>
          <w:sz w:val="24"/>
          <w:szCs w:val="24"/>
        </w:rPr>
        <w:t>201310414068X</w:t>
      </w:r>
    </w:p>
    <w:p w:rsidR="004364FB" w:rsidRPr="0019670D" w:rsidRDefault="004364FB" w:rsidP="004C5B93">
      <w:pPr>
        <w:spacing w:line="360" w:lineRule="exact"/>
        <w:ind w:left="31680" w:hangingChars="200" w:firstLine="31680"/>
        <w:rPr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</w:t>
      </w:r>
      <w:r>
        <w:rPr>
          <w:rFonts w:hAnsi="宋体"/>
          <w:color w:val="000000"/>
          <w:sz w:val="24"/>
          <w:szCs w:val="24"/>
        </w:rPr>
        <w:t>9</w:t>
      </w:r>
      <w:r>
        <w:rPr>
          <w:rFonts w:hAnsi="宋体" w:hint="eastAsia"/>
          <w:color w:val="000000"/>
          <w:sz w:val="24"/>
          <w:szCs w:val="24"/>
        </w:rPr>
        <w:t>）</w:t>
      </w:r>
      <w:r w:rsidRPr="0019670D">
        <w:rPr>
          <w:rFonts w:hAnsi="宋体" w:hint="eastAsia"/>
          <w:color w:val="000000"/>
          <w:sz w:val="24"/>
          <w:szCs w:val="24"/>
        </w:rPr>
        <w:t>李裕元，吴金水，刘锋，肖润林．一种生态沟处理面源污染物的方法</w:t>
      </w:r>
      <w:r w:rsidRPr="0019670D">
        <w:rPr>
          <w:color w:val="000000"/>
          <w:sz w:val="24"/>
          <w:szCs w:val="24"/>
        </w:rPr>
        <w:t xml:space="preserve">. </w:t>
      </w:r>
      <w:r w:rsidRPr="0019670D">
        <w:rPr>
          <w:rFonts w:hAnsi="宋体" w:hint="eastAsia"/>
          <w:color w:val="000000"/>
          <w:sz w:val="24"/>
          <w:szCs w:val="24"/>
        </w:rPr>
        <w:t>发明专利，</w:t>
      </w:r>
      <w:r w:rsidRPr="0019670D">
        <w:rPr>
          <w:color w:val="000000"/>
          <w:sz w:val="24"/>
          <w:szCs w:val="24"/>
        </w:rPr>
        <w:t>2014</w:t>
      </w:r>
      <w:r w:rsidRPr="0019670D">
        <w:rPr>
          <w:rFonts w:hAnsi="宋体" w:hint="eastAsia"/>
          <w:color w:val="000000"/>
          <w:sz w:val="24"/>
          <w:szCs w:val="24"/>
        </w:rPr>
        <w:t>年</w:t>
      </w:r>
      <w:r w:rsidRPr="0019670D">
        <w:rPr>
          <w:color w:val="000000"/>
          <w:sz w:val="24"/>
          <w:szCs w:val="24"/>
        </w:rPr>
        <w:t>9</w:t>
      </w:r>
      <w:r w:rsidRPr="0019670D">
        <w:rPr>
          <w:rFonts w:hAnsi="宋体" w:hint="eastAsia"/>
          <w:color w:val="000000"/>
          <w:sz w:val="24"/>
          <w:szCs w:val="24"/>
        </w:rPr>
        <w:t>月</w:t>
      </w:r>
      <w:r w:rsidRPr="0019670D">
        <w:rPr>
          <w:color w:val="000000"/>
          <w:sz w:val="24"/>
          <w:szCs w:val="24"/>
        </w:rPr>
        <w:t>10</w:t>
      </w:r>
      <w:r w:rsidRPr="0019670D">
        <w:rPr>
          <w:rFonts w:hAnsi="宋体" w:hint="eastAsia"/>
          <w:color w:val="000000"/>
          <w:sz w:val="24"/>
          <w:szCs w:val="24"/>
        </w:rPr>
        <w:t>日授权，专利号：</w:t>
      </w:r>
      <w:r w:rsidRPr="0019670D">
        <w:rPr>
          <w:color w:val="000000"/>
          <w:sz w:val="24"/>
          <w:szCs w:val="24"/>
        </w:rPr>
        <w:t>201310314544.0.</w:t>
      </w:r>
    </w:p>
    <w:p w:rsidR="004364FB" w:rsidRPr="0019670D" w:rsidRDefault="004364FB" w:rsidP="004C5B93">
      <w:pPr>
        <w:spacing w:line="360" w:lineRule="exact"/>
        <w:ind w:left="31680" w:hangingChars="200" w:firstLine="31680"/>
        <w:rPr>
          <w:bCs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</w:t>
      </w:r>
      <w:r>
        <w:rPr>
          <w:rFonts w:hAnsi="宋体"/>
          <w:color w:val="000000"/>
          <w:sz w:val="24"/>
          <w:szCs w:val="24"/>
        </w:rPr>
        <w:t>10</w:t>
      </w:r>
      <w:r>
        <w:rPr>
          <w:rFonts w:hAnsi="宋体" w:hint="eastAsia"/>
          <w:color w:val="000000"/>
          <w:sz w:val="24"/>
          <w:szCs w:val="24"/>
        </w:rPr>
        <w:t>）</w:t>
      </w:r>
      <w:r w:rsidRPr="0019670D">
        <w:rPr>
          <w:rFonts w:hint="eastAsia"/>
          <w:bCs/>
          <w:sz w:val="24"/>
          <w:szCs w:val="24"/>
        </w:rPr>
        <w:t>刘新亮，刘锋，肖润林，曾冠军，王毅，李红芳，吴金水</w:t>
      </w:r>
      <w:r w:rsidRPr="0019670D">
        <w:rPr>
          <w:bCs/>
          <w:sz w:val="24"/>
          <w:szCs w:val="24"/>
        </w:rPr>
        <w:t>.</w:t>
      </w:r>
      <w:r w:rsidRPr="0019670D">
        <w:rPr>
          <w:rFonts w:hint="eastAsia"/>
          <w:bCs/>
          <w:sz w:val="24"/>
          <w:szCs w:val="24"/>
        </w:rPr>
        <w:t>一种绿狐尾藻青贮饲料的制备方法</w:t>
      </w:r>
      <w:r w:rsidRPr="0019670D">
        <w:rPr>
          <w:bCs/>
          <w:sz w:val="24"/>
          <w:szCs w:val="24"/>
        </w:rPr>
        <w:t>.</w:t>
      </w:r>
      <w:r w:rsidRPr="0019670D">
        <w:rPr>
          <w:rFonts w:hint="eastAsia"/>
          <w:bCs/>
          <w:sz w:val="24"/>
          <w:szCs w:val="24"/>
        </w:rPr>
        <w:t>发明专利，</w:t>
      </w:r>
      <w:r w:rsidRPr="0019670D">
        <w:rPr>
          <w:bCs/>
          <w:sz w:val="24"/>
          <w:szCs w:val="24"/>
        </w:rPr>
        <w:t>2019</w:t>
      </w:r>
      <w:r w:rsidRPr="0019670D">
        <w:rPr>
          <w:rFonts w:hint="eastAsia"/>
          <w:bCs/>
          <w:sz w:val="24"/>
          <w:szCs w:val="24"/>
        </w:rPr>
        <w:t>年</w:t>
      </w:r>
      <w:r w:rsidRPr="0019670D">
        <w:rPr>
          <w:bCs/>
          <w:sz w:val="24"/>
          <w:szCs w:val="24"/>
        </w:rPr>
        <w:t>11</w:t>
      </w:r>
      <w:r w:rsidRPr="0019670D">
        <w:rPr>
          <w:rFonts w:hint="eastAsia"/>
          <w:bCs/>
          <w:sz w:val="24"/>
          <w:szCs w:val="24"/>
        </w:rPr>
        <w:t>月</w:t>
      </w:r>
      <w:r w:rsidRPr="0019670D">
        <w:rPr>
          <w:bCs/>
          <w:sz w:val="24"/>
          <w:szCs w:val="24"/>
        </w:rPr>
        <w:t>15</w:t>
      </w:r>
      <w:r w:rsidRPr="0019670D">
        <w:rPr>
          <w:rFonts w:hint="eastAsia"/>
          <w:bCs/>
          <w:sz w:val="24"/>
          <w:szCs w:val="24"/>
        </w:rPr>
        <w:t>日授权，专利号：</w:t>
      </w:r>
      <w:r w:rsidRPr="0019670D">
        <w:rPr>
          <w:bCs/>
          <w:sz w:val="24"/>
          <w:szCs w:val="24"/>
        </w:rPr>
        <w:t>ZL 201610568220.3</w:t>
      </w:r>
    </w:p>
    <w:p w:rsidR="004364FB" w:rsidRDefault="004364FB">
      <w:pPr>
        <w:pStyle w:val="Normal1"/>
        <w:rPr>
          <w:sz w:val="24"/>
          <w:szCs w:val="24"/>
        </w:rPr>
      </w:pPr>
    </w:p>
    <w:p w:rsidR="004364FB" w:rsidRDefault="004364FB" w:rsidP="00A651D1">
      <w:pPr>
        <w:pStyle w:val="ListParagraph"/>
        <w:numPr>
          <w:ilvl w:val="0"/>
          <w:numId w:val="1"/>
        </w:numPr>
        <w:adjustRightInd w:val="0"/>
        <w:snapToGrid w:val="0"/>
        <w:spacing w:afterLines="50" w:line="360" w:lineRule="exact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主要完成人情况</w:t>
      </w:r>
    </w:p>
    <w:tbl>
      <w:tblPr>
        <w:tblW w:w="8830" w:type="dxa"/>
        <w:tblLayout w:type="fixed"/>
        <w:tblCellMar>
          <w:left w:w="74" w:type="dxa"/>
          <w:right w:w="74" w:type="dxa"/>
        </w:tblCellMar>
        <w:tblLook w:val="00A0"/>
      </w:tblPr>
      <w:tblGrid>
        <w:gridCol w:w="851"/>
        <w:gridCol w:w="797"/>
        <w:gridCol w:w="924"/>
        <w:gridCol w:w="1120"/>
        <w:gridCol w:w="1204"/>
        <w:gridCol w:w="1231"/>
        <w:gridCol w:w="2703"/>
      </w:tblGrid>
      <w:tr w:rsidR="004364FB" w:rsidTr="00A7244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排名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技术职称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完成单位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对本项目的贡献</w:t>
            </w:r>
          </w:p>
        </w:tc>
      </w:tr>
      <w:tr w:rsidR="004364FB" w:rsidTr="00A7244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吴金水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中国科学院亚热带农业生态研究所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中国科学院亚热带农业生态研究所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91268F" w:rsidRDefault="004364FB" w:rsidP="008D137B">
            <w:pPr>
              <w:pStyle w:val="PlainText"/>
              <w:adjustRightInd w:val="0"/>
              <w:snapToGrid w:val="0"/>
              <w:spacing w:line="240" w:lineRule="auto"/>
              <w:ind w:firstLineChars="0" w:firstLine="0"/>
              <w:jc w:val="left"/>
              <w:rPr>
                <w:rFonts w:ascii="Times New Roman"/>
                <w:color w:val="000000"/>
                <w:kern w:val="0"/>
                <w:sz w:val="21"/>
                <w:szCs w:val="21"/>
              </w:rPr>
            </w:pPr>
            <w:r w:rsidRPr="0091268F">
              <w:rPr>
                <w:rFonts w:ascii="Times New Roman" w:hAnsi="宋体" w:hint="eastAsia"/>
                <w:color w:val="000000"/>
                <w:kern w:val="0"/>
                <w:sz w:val="21"/>
                <w:szCs w:val="21"/>
              </w:rPr>
              <w:t>项目的主要设计人，</w:t>
            </w:r>
            <w:r>
              <w:rPr>
                <w:rFonts w:ascii="Times New Roman" w:hAnsi="宋体" w:hint="eastAsia"/>
                <w:color w:val="000000"/>
                <w:kern w:val="0"/>
                <w:sz w:val="21"/>
                <w:szCs w:val="21"/>
              </w:rPr>
              <w:t>提出农业农村水污染源头生态治理的总体思路，</w:t>
            </w:r>
            <w:r w:rsidRPr="0091268F">
              <w:rPr>
                <w:rFonts w:hAnsi="宋体" w:hint="eastAsia"/>
                <w:color w:val="000000"/>
                <w:kern w:val="0"/>
                <w:sz w:val="21"/>
                <w:szCs w:val="21"/>
              </w:rPr>
              <w:t>指导和创建</w:t>
            </w:r>
            <w:r w:rsidRPr="0091268F">
              <w:rPr>
                <w:rFonts w:ascii="Times New Roman" w:hint="eastAsia"/>
                <w:sz w:val="21"/>
                <w:szCs w:val="21"/>
              </w:rPr>
              <w:t>关键技术并推广应用，</w:t>
            </w:r>
            <w:r>
              <w:rPr>
                <w:rFonts w:ascii="Times New Roman" w:hint="eastAsia"/>
                <w:sz w:val="21"/>
                <w:szCs w:val="21"/>
              </w:rPr>
              <w:t>本项目</w:t>
            </w:r>
            <w:r w:rsidRPr="0091268F">
              <w:rPr>
                <w:rFonts w:ascii="Times New Roman" w:hAnsi="宋体" w:hint="eastAsia"/>
                <w:color w:val="000000"/>
                <w:kern w:val="0"/>
                <w:sz w:val="21"/>
                <w:szCs w:val="21"/>
              </w:rPr>
              <w:t>专利、论文的主要完成人。</w:t>
            </w:r>
          </w:p>
        </w:tc>
      </w:tr>
      <w:tr w:rsidR="004364FB" w:rsidTr="00A7244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庄绪亮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副书记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中国科学院生态环境研究中心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中国科学院生态环境研究中心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9105CF" w:rsidRDefault="004364FB" w:rsidP="008D137B">
            <w:pPr>
              <w:widowControl/>
              <w:adjustRightInd w:val="0"/>
              <w:snapToGrid w:val="0"/>
              <w:jc w:val="left"/>
              <w:rPr>
                <w:kern w:val="0"/>
                <w:szCs w:val="21"/>
              </w:rPr>
            </w:pPr>
            <w:r w:rsidRPr="009105CF">
              <w:rPr>
                <w:rFonts w:hAnsi="宋体" w:hint="eastAsia"/>
                <w:kern w:val="0"/>
                <w:szCs w:val="21"/>
              </w:rPr>
              <w:t>指导和创建富营养化河道水体修复技术并推广应用，建立了消除农村型黑臭水体的系统技术方案，</w:t>
            </w:r>
            <w:r>
              <w:rPr>
                <w:rFonts w:hint="eastAsia"/>
                <w:szCs w:val="21"/>
              </w:rPr>
              <w:t>本项目</w:t>
            </w:r>
            <w:r w:rsidRPr="009105CF">
              <w:rPr>
                <w:rFonts w:hAnsi="宋体"/>
                <w:kern w:val="0"/>
                <w:szCs w:val="21"/>
              </w:rPr>
              <w:t>1</w:t>
            </w:r>
            <w:r w:rsidRPr="009105CF">
              <w:rPr>
                <w:rFonts w:hAnsi="宋体" w:hint="eastAsia"/>
                <w:kern w:val="0"/>
                <w:szCs w:val="21"/>
              </w:rPr>
              <w:t>项专利的第一完成人。</w:t>
            </w:r>
          </w:p>
        </w:tc>
      </w:tr>
      <w:tr w:rsidR="004364FB" w:rsidTr="00A7244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李裕元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中国科学院亚热带农业生态研究所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中国科学院亚热带农业生态研究所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E4226A" w:rsidRDefault="004364FB" w:rsidP="008D137B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Cs w:val="21"/>
                <w:highlight w:val="yellow"/>
              </w:rPr>
            </w:pPr>
            <w:r w:rsidRPr="0091268F">
              <w:rPr>
                <w:rFonts w:hAnsi="宋体" w:hint="eastAsia"/>
                <w:color w:val="000000"/>
                <w:kern w:val="0"/>
                <w:szCs w:val="21"/>
              </w:rPr>
              <w:t>发明了地表径流氮磷污染生态沟渠拦截技术，养殖废水稻草处理技术及绿狐尾藻湿地资源化利用技术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hint="eastAsia"/>
                <w:szCs w:val="21"/>
              </w:rPr>
              <w:t>本项目</w:t>
            </w:r>
            <w:r>
              <w:rPr>
                <w:rFonts w:hAnsi="宋体"/>
                <w:color w:val="000000"/>
                <w:kern w:val="0"/>
                <w:szCs w:val="21"/>
              </w:rPr>
              <w:t>6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项</w:t>
            </w:r>
            <w:r w:rsidRPr="0091268F">
              <w:rPr>
                <w:rFonts w:hAnsi="宋体" w:hint="eastAsia"/>
                <w:color w:val="000000"/>
                <w:kern w:val="0"/>
                <w:szCs w:val="21"/>
              </w:rPr>
              <w:t>专利的主要完成人。</w:t>
            </w:r>
          </w:p>
        </w:tc>
      </w:tr>
      <w:tr w:rsidR="004364FB" w:rsidTr="00A7244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肖润林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副站长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研究员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中国科学院亚热带农业生态研究所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中国科学院亚热带农业生态研究所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E4226A" w:rsidRDefault="004364FB" w:rsidP="008D137B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 w:rsidRPr="0091268F">
              <w:rPr>
                <w:rFonts w:hAnsi="宋体" w:hint="eastAsia"/>
                <w:color w:val="000000"/>
                <w:kern w:val="0"/>
                <w:szCs w:val="21"/>
              </w:rPr>
              <w:t>发明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不同规模</w:t>
            </w:r>
            <w:r w:rsidRPr="0091268F">
              <w:rPr>
                <w:rFonts w:hAnsi="宋体" w:hint="eastAsia"/>
                <w:color w:val="000000"/>
                <w:kern w:val="0"/>
                <w:szCs w:val="21"/>
              </w:rPr>
              <w:t>养殖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场排放</w:t>
            </w:r>
            <w:r w:rsidRPr="0091268F">
              <w:rPr>
                <w:rFonts w:hAnsi="宋体" w:hint="eastAsia"/>
                <w:color w:val="000000"/>
                <w:kern w:val="0"/>
                <w:szCs w:val="21"/>
              </w:rPr>
              <w:t>废水生态治理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及绿狐尾藻资源化利用</w:t>
            </w:r>
            <w:r w:rsidRPr="0091268F">
              <w:rPr>
                <w:rFonts w:hAnsi="宋体" w:hint="eastAsia"/>
                <w:color w:val="000000"/>
                <w:kern w:val="0"/>
                <w:szCs w:val="21"/>
              </w:rPr>
              <w:t>技术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hint="eastAsia"/>
                <w:szCs w:val="21"/>
              </w:rPr>
              <w:t>本项目</w:t>
            </w:r>
            <w:r>
              <w:rPr>
                <w:rFonts w:hAnsi="宋体"/>
                <w:color w:val="000000"/>
                <w:kern w:val="0"/>
                <w:szCs w:val="21"/>
              </w:rPr>
              <w:t>9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项专利的主要完成人</w:t>
            </w:r>
            <w:r w:rsidRPr="0091268F">
              <w:rPr>
                <w:rFonts w:hAnsi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4364FB" w:rsidTr="00A7244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刘锋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副站长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研究员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中国科学院亚热带农业生态研究所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中国科学院亚热带农业生态研究所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E4226A" w:rsidRDefault="004364FB" w:rsidP="008D137B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研发</w:t>
            </w:r>
            <w:r w:rsidRPr="0091268F">
              <w:rPr>
                <w:rFonts w:hAnsi="宋体" w:hint="eastAsia"/>
                <w:color w:val="000000"/>
                <w:kern w:val="0"/>
                <w:szCs w:val="21"/>
              </w:rPr>
              <w:t>了农村分散式生活污水和养殖废水等组合生态治理技术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hint="eastAsia"/>
                <w:szCs w:val="21"/>
              </w:rPr>
              <w:t>本项目</w:t>
            </w:r>
            <w:r>
              <w:rPr>
                <w:rFonts w:hAnsi="宋体"/>
                <w:color w:val="000000"/>
                <w:kern w:val="0"/>
                <w:szCs w:val="21"/>
              </w:rPr>
              <w:t>9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项专利的主要完成人</w:t>
            </w:r>
            <w:r w:rsidRPr="0091268F">
              <w:rPr>
                <w:rFonts w:hAnsi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4364FB" w:rsidTr="00A72442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陈秋荣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院长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研究员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浙江中科院应用技术研究院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浙江中科院应用技术研究院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91268F" w:rsidRDefault="004364FB" w:rsidP="008D137B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协助本项目</w:t>
            </w:r>
            <w:r w:rsidRPr="0091268F">
              <w:rPr>
                <w:rFonts w:hAnsi="宋体" w:hint="eastAsia"/>
                <w:color w:val="000000"/>
                <w:kern w:val="0"/>
                <w:szCs w:val="21"/>
              </w:rPr>
              <w:t>富营养化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河道</w:t>
            </w:r>
            <w:r w:rsidRPr="0091268F">
              <w:rPr>
                <w:rFonts w:hAnsi="宋体" w:hint="eastAsia"/>
                <w:color w:val="000000"/>
                <w:kern w:val="0"/>
                <w:szCs w:val="21"/>
              </w:rPr>
              <w:t>和养殖废水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治理技术在浙江示范应用。</w:t>
            </w:r>
          </w:p>
        </w:tc>
      </w:tr>
      <w:tr w:rsidR="004364FB" w:rsidTr="00A7244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D3099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徐圣君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D3099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D3099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D3099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副研究员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中国科学院生态环境研究中心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中国科学院生态环境研究中心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91268F" w:rsidRDefault="004364FB" w:rsidP="008D137B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研发了</w:t>
            </w:r>
            <w:r w:rsidRPr="0091268F">
              <w:rPr>
                <w:rFonts w:hAnsi="宋体" w:hint="eastAsia"/>
                <w:color w:val="000000"/>
                <w:kern w:val="0"/>
                <w:szCs w:val="21"/>
              </w:rPr>
              <w:t>富营养化河道水体技术并推广应用，</w:t>
            </w:r>
            <w:r>
              <w:rPr>
                <w:rFonts w:hint="eastAsia"/>
                <w:szCs w:val="21"/>
              </w:rPr>
              <w:t>本项目</w:t>
            </w:r>
            <w:r>
              <w:rPr>
                <w:rFonts w:hAnsi="宋体"/>
                <w:color w:val="000000"/>
                <w:kern w:val="0"/>
                <w:szCs w:val="21"/>
              </w:rPr>
              <w:t>1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项</w:t>
            </w:r>
            <w:r w:rsidRPr="0091268F">
              <w:rPr>
                <w:rFonts w:hAnsi="宋体" w:hint="eastAsia"/>
                <w:color w:val="000000"/>
                <w:kern w:val="0"/>
                <w:szCs w:val="21"/>
              </w:rPr>
              <w:t>专利的主要完成人。</w:t>
            </w:r>
          </w:p>
        </w:tc>
      </w:tr>
      <w:tr w:rsidR="004364FB" w:rsidTr="00A7244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C67747" w:rsidRDefault="004364FB" w:rsidP="00D3099D">
            <w:pPr>
              <w:pStyle w:val="PlainText"/>
              <w:spacing w:line="390" w:lineRule="exact"/>
              <w:ind w:firstLineChars="0" w:firstLine="0"/>
              <w:jc w:val="left"/>
              <w:rPr>
                <w:rFonts w:ascii="Times New Roman"/>
                <w:sz w:val="21"/>
              </w:rPr>
            </w:pPr>
            <w:r w:rsidRPr="00C67747">
              <w:rPr>
                <w:rFonts w:ascii="Times New Roman" w:hint="eastAsia"/>
                <w:sz w:val="21"/>
              </w:rPr>
              <w:t>刘新亮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D3099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副研究员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中国科学院亚热带农业生态研究所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中国科学院亚热带农业生态研究所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872BDA" w:rsidRDefault="004364FB" w:rsidP="008D137B">
            <w:pPr>
              <w:widowControl/>
              <w:adjustRightInd w:val="0"/>
              <w:snapToGrid w:val="0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 w:rsidRPr="00872BDA">
              <w:rPr>
                <w:rFonts w:hAnsi="宋体" w:hint="eastAsia"/>
                <w:color w:val="000000"/>
                <w:kern w:val="0"/>
                <w:szCs w:val="21"/>
              </w:rPr>
              <w:t>研发了绿狐尾藻生物质饲料生产技术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，</w:t>
            </w:r>
            <w:r>
              <w:rPr>
                <w:rFonts w:hint="eastAsia"/>
                <w:szCs w:val="21"/>
              </w:rPr>
              <w:t>本项目</w:t>
            </w:r>
            <w:r>
              <w:rPr>
                <w:rFonts w:hAnsi="宋体"/>
                <w:color w:val="000000"/>
                <w:kern w:val="0"/>
                <w:szCs w:val="21"/>
              </w:rPr>
              <w:t>1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项</w:t>
            </w:r>
            <w:r w:rsidRPr="0091268F">
              <w:rPr>
                <w:rFonts w:hAnsi="宋体" w:hint="eastAsia"/>
                <w:color w:val="000000"/>
                <w:kern w:val="0"/>
                <w:szCs w:val="21"/>
              </w:rPr>
              <w:t>专利的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第一</w:t>
            </w:r>
            <w:r w:rsidRPr="0091268F">
              <w:rPr>
                <w:rFonts w:hAnsi="宋体" w:hint="eastAsia"/>
                <w:color w:val="000000"/>
                <w:kern w:val="0"/>
                <w:szCs w:val="21"/>
              </w:rPr>
              <w:t>完成人。</w:t>
            </w:r>
          </w:p>
        </w:tc>
      </w:tr>
      <w:tr w:rsidR="004364FB" w:rsidTr="00A7244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王毅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D3099D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副研究员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中国科学院亚热带农业生态研究所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中国科学院亚热带农业生态研究所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872BDA" w:rsidRDefault="004364FB" w:rsidP="008D137B">
            <w:pPr>
              <w:widowControl/>
              <w:adjustRightInd w:val="0"/>
              <w:snapToGrid w:val="0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研究确定了</w:t>
            </w:r>
            <w:r w:rsidRPr="00872BDA">
              <w:rPr>
                <w:rFonts w:hAnsi="宋体" w:hint="eastAsia"/>
                <w:color w:val="000000"/>
                <w:kern w:val="0"/>
                <w:szCs w:val="21"/>
              </w:rPr>
              <w:t>南方小流域径流氮磷负荷的变化规律与精确估算参数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，以第一作者发表相关科技论文</w:t>
            </w:r>
            <w:r>
              <w:rPr>
                <w:rFonts w:hAnsi="宋体"/>
                <w:color w:val="000000"/>
                <w:kern w:val="0"/>
                <w:szCs w:val="21"/>
              </w:rPr>
              <w:t>4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篇。</w:t>
            </w:r>
          </w:p>
        </w:tc>
      </w:tr>
      <w:tr w:rsidR="004364FB" w:rsidTr="00A7244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罗沛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Ansi="宋体" w:hint="eastAsia"/>
                <w:color w:val="000000"/>
                <w:kern w:val="0"/>
                <w:sz w:val="22"/>
                <w:szCs w:val="22"/>
              </w:rPr>
              <w:t>助理研究员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中国科学院亚热带农业生态研究所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中国科学院亚热带农业生态研究所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研究</w:t>
            </w:r>
            <w:r w:rsidRPr="00D83755">
              <w:rPr>
                <w:rFonts w:hAnsi="宋体" w:hint="eastAsia"/>
                <w:color w:val="000000"/>
                <w:kern w:val="0"/>
                <w:szCs w:val="21"/>
              </w:rPr>
              <w:t>绿狐尾藻湿地的植物</w:t>
            </w:r>
            <w:r w:rsidRPr="00D83755">
              <w:rPr>
                <w:rFonts w:hAnsi="宋体"/>
                <w:color w:val="000000"/>
                <w:kern w:val="0"/>
                <w:szCs w:val="21"/>
              </w:rPr>
              <w:t>-</w:t>
            </w:r>
            <w:r w:rsidRPr="00D83755">
              <w:rPr>
                <w:rFonts w:hAnsi="宋体" w:hint="eastAsia"/>
                <w:color w:val="000000"/>
                <w:kern w:val="0"/>
                <w:szCs w:val="21"/>
              </w:rPr>
              <w:t>微生物</w:t>
            </w:r>
            <w:r w:rsidRPr="00D83755">
              <w:rPr>
                <w:rFonts w:hAnsi="宋体"/>
                <w:color w:val="000000"/>
                <w:kern w:val="0"/>
                <w:szCs w:val="21"/>
              </w:rPr>
              <w:t>-</w:t>
            </w:r>
            <w:r w:rsidRPr="00D83755">
              <w:rPr>
                <w:rFonts w:hAnsi="宋体" w:hint="eastAsia"/>
                <w:color w:val="000000"/>
                <w:kern w:val="0"/>
                <w:szCs w:val="21"/>
              </w:rPr>
              <w:t>底泥高效协同机理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，以第一作者发表相关科技论文</w:t>
            </w:r>
            <w:r>
              <w:rPr>
                <w:rFonts w:hAnsi="宋体"/>
                <w:color w:val="000000"/>
                <w:kern w:val="0"/>
                <w:szCs w:val="21"/>
              </w:rPr>
              <w:t>5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篇。</w:t>
            </w:r>
          </w:p>
        </w:tc>
      </w:tr>
      <w:tr w:rsidR="004364FB" w:rsidTr="00A7244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夏雪玲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总经理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经济师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湖南厚霖生态环保有限公司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湖南厚霖生态环保有限公司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341F7C" w:rsidRDefault="004364FB" w:rsidP="008D137B">
            <w:pPr>
              <w:widowControl/>
              <w:adjustRightInd w:val="0"/>
              <w:snapToGrid w:val="0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作为主要人员，参与湖南省科技项目开展了</w:t>
            </w:r>
            <w:r w:rsidRPr="00420FD9">
              <w:rPr>
                <w:rFonts w:hAnsi="宋体" w:hint="eastAsia"/>
                <w:color w:val="000000"/>
                <w:kern w:val="0"/>
                <w:szCs w:val="21"/>
              </w:rPr>
              <w:t>农村水体污染绿狐尾藻生态治理技术研究及示范推广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。</w:t>
            </w:r>
          </w:p>
        </w:tc>
      </w:tr>
      <w:tr w:rsidR="004364FB" w:rsidTr="00A72442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韩增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/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9820D0">
            <w:pPr>
              <w:widowControl/>
              <w:adjustRightInd w:val="0"/>
              <w:snapToGrid w:val="0"/>
              <w:jc w:val="center"/>
              <w:rPr>
                <w:rFonts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助理工程师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湖南省园林建设有限公司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湖南省园林建设有限公司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8D137B">
            <w:pPr>
              <w:widowControl/>
              <w:adjustRightInd w:val="0"/>
              <w:snapToGrid w:val="0"/>
              <w:jc w:val="left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研究了</w:t>
            </w:r>
            <w:r w:rsidRPr="00872BDA">
              <w:rPr>
                <w:rFonts w:hAnsi="宋体" w:hint="eastAsia"/>
                <w:color w:val="000000"/>
                <w:kern w:val="0"/>
                <w:szCs w:val="21"/>
              </w:rPr>
              <w:t>南方小流域径流氮磷负荷的变化规律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，在湖南省推广本项目整体技术</w:t>
            </w:r>
            <w:r>
              <w:rPr>
                <w:rFonts w:hAnsi="宋体"/>
                <w:color w:val="000000"/>
                <w:kern w:val="0"/>
                <w:szCs w:val="21"/>
              </w:rPr>
              <w:t>5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年。</w:t>
            </w:r>
          </w:p>
        </w:tc>
      </w:tr>
    </w:tbl>
    <w:p w:rsidR="004364FB" w:rsidRDefault="004364FB">
      <w:pPr>
        <w:pStyle w:val="Normal1"/>
        <w:rPr>
          <w:sz w:val="24"/>
          <w:szCs w:val="24"/>
        </w:rPr>
      </w:pPr>
    </w:p>
    <w:p w:rsidR="004364FB" w:rsidRDefault="004364FB" w:rsidP="00A651D1">
      <w:pPr>
        <w:pStyle w:val="ListParagraph"/>
        <w:numPr>
          <w:ilvl w:val="0"/>
          <w:numId w:val="1"/>
        </w:numPr>
        <w:adjustRightInd w:val="0"/>
        <w:snapToGrid w:val="0"/>
        <w:spacing w:afterLines="50" w:line="360" w:lineRule="exact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主要完成单位情况</w:t>
      </w:r>
    </w:p>
    <w:tbl>
      <w:tblPr>
        <w:tblW w:w="8755" w:type="dxa"/>
        <w:tblLayout w:type="fixed"/>
        <w:tblLook w:val="00A0"/>
      </w:tblPr>
      <w:tblGrid>
        <w:gridCol w:w="1384"/>
        <w:gridCol w:w="766"/>
        <w:gridCol w:w="6605"/>
      </w:tblGrid>
      <w:tr w:rsidR="004364FB" w:rsidRPr="00B31B7A" w:rsidTr="00C04C21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B31B7A" w:rsidRDefault="004364FB" w:rsidP="00C04C21">
            <w:pPr>
              <w:widowControl/>
              <w:adjustRightInd w:val="0"/>
              <w:snapToGrid w:val="0"/>
              <w:rPr>
                <w:color w:val="000000"/>
                <w:kern w:val="0"/>
                <w:sz w:val="24"/>
                <w:szCs w:val="24"/>
              </w:rPr>
            </w:pPr>
            <w:r w:rsidRPr="00B31B7A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单位</w:t>
            </w: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B31B7A" w:rsidRDefault="004364FB" w:rsidP="00C04C2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31B7A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B31B7A" w:rsidRDefault="004364FB" w:rsidP="00C04C2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对本项目的</w:t>
            </w:r>
            <w:r w:rsidRPr="00B31B7A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贡献</w:t>
            </w:r>
          </w:p>
        </w:tc>
      </w:tr>
      <w:tr w:rsidR="004364FB" w:rsidRPr="00B31B7A" w:rsidTr="00C04C21">
        <w:trPr>
          <w:trHeight w:val="5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B31B7A" w:rsidRDefault="004364FB" w:rsidP="00C04C21">
            <w:pPr>
              <w:widowControl/>
              <w:adjustRightInd w:val="0"/>
              <w:snapToGrid w:val="0"/>
              <w:rPr>
                <w:color w:val="000000"/>
                <w:kern w:val="0"/>
                <w:sz w:val="24"/>
                <w:szCs w:val="24"/>
              </w:rPr>
            </w:pPr>
            <w:r w:rsidRPr="00B31B7A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中国科学院亚热带农业生态研究所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B31B7A" w:rsidRDefault="004364FB" w:rsidP="00C04C2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31B7A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B31B7A" w:rsidRDefault="004364FB" w:rsidP="00C04C21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负责项目总体设计、研究思路、技术路线制定和实施方案制定落实，统筹参加单位任务分工，并组织开展项目总结和成果凝练，对本项目技术研发和应用方面的主要贡献体现在如下方面：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9D78E0">
              <w:rPr>
                <w:rFonts w:hAnsi="宋体" w:hint="eastAsia"/>
                <w:sz w:val="24"/>
                <w:szCs w:val="24"/>
              </w:rPr>
              <w:t>通过长期监测，</w:t>
            </w:r>
            <w:r w:rsidRPr="009D78E0">
              <w:rPr>
                <w:rFonts w:hint="eastAsia"/>
                <w:color w:val="000000"/>
                <w:sz w:val="24"/>
                <w:szCs w:val="24"/>
              </w:rPr>
              <w:t>系统确定了南方小流域径流氮磷负荷的变化规律与精确估算参数</w:t>
            </w:r>
            <w:r>
              <w:rPr>
                <w:rFonts w:hint="eastAsia"/>
                <w:color w:val="000000"/>
                <w:sz w:val="24"/>
                <w:szCs w:val="24"/>
              </w:rPr>
              <w:t>，在国家典型流域面源污染综合治理湖南试点县的实施方案中应用；</w:t>
            </w:r>
            <w:r w:rsidRPr="009D78E0">
              <w:rPr>
                <w:color w:val="000000"/>
                <w:sz w:val="24"/>
                <w:szCs w:val="24"/>
              </w:rPr>
              <w:t>2</w:t>
            </w:r>
            <w:r w:rsidRPr="009D78E0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）首次发现了绿狐尾藻高效吸收氮磷、生物质产量高并可作为优质饲料的特点，</w:t>
            </w: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组织联合研究了</w:t>
            </w:r>
            <w:r w:rsidRPr="009D78E0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绿狐尾藻水体湿地高效去除水体污染物的生物学和生态学机理；</w:t>
            </w:r>
            <w:r w:rsidRPr="009D78E0">
              <w:rPr>
                <w:rFonts w:hAnsi="宋体"/>
                <w:color w:val="000000"/>
                <w:kern w:val="0"/>
                <w:sz w:val="24"/>
                <w:szCs w:val="24"/>
              </w:rPr>
              <w:t xml:space="preserve"> 3</w:t>
            </w:r>
            <w:r w:rsidRPr="009D78E0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）发明了以稻草为基质材料的养殖沼液前端处理技术；</w:t>
            </w:r>
            <w:r w:rsidRPr="009D78E0">
              <w:rPr>
                <w:rFonts w:hAnsi="宋体"/>
                <w:color w:val="000000"/>
                <w:kern w:val="0"/>
                <w:sz w:val="24"/>
                <w:szCs w:val="24"/>
              </w:rPr>
              <w:t>4</w:t>
            </w:r>
            <w:r w:rsidRPr="009D78E0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）组织创建了农村分散式生活水体、集水区和连片农田面源污染和富营养化水体简易高效生态治理技术</w:t>
            </w: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；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）组织</w:t>
            </w:r>
            <w:r w:rsidRPr="009D78E0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开展了</w:t>
            </w: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项目成果</w:t>
            </w:r>
            <w:r w:rsidRPr="009D78E0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示范与推广</w:t>
            </w: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工作</w:t>
            </w:r>
            <w:r w:rsidRPr="009D78E0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4364FB" w:rsidRPr="00B31B7A" w:rsidTr="00AF4430">
        <w:trPr>
          <w:trHeight w:val="52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B31B7A" w:rsidRDefault="004364FB" w:rsidP="00C04C21">
            <w:pPr>
              <w:widowControl/>
              <w:adjustRightInd w:val="0"/>
              <w:snapToGrid w:val="0"/>
              <w:rPr>
                <w:color w:val="000000"/>
                <w:kern w:val="0"/>
                <w:sz w:val="24"/>
                <w:szCs w:val="24"/>
              </w:rPr>
            </w:pPr>
            <w:r w:rsidRPr="00B31B7A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中国科学院生态环境研究中心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B31B7A" w:rsidRDefault="004364FB" w:rsidP="00C04C2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B31B7A">
              <w:rPr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3B3607" w:rsidRDefault="004364FB" w:rsidP="007C5CB1">
            <w:pPr>
              <w:widowControl/>
              <w:adjustRightInd w:val="0"/>
              <w:snapToGrid w:val="0"/>
              <w:jc w:val="left"/>
              <w:rPr>
                <w:rFonts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对本项目技术研发和应用方面的贡献主要体现在如下方面：</w:t>
            </w:r>
            <w:r w:rsidRPr="003B3607">
              <w:rPr>
                <w:rFonts w:hAnsi="宋体"/>
                <w:color w:val="000000"/>
                <w:kern w:val="0"/>
                <w:sz w:val="24"/>
                <w:szCs w:val="24"/>
              </w:rPr>
              <w:t xml:space="preserve"> 1</w:t>
            </w:r>
            <w:r w:rsidRPr="003B3607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）阐明了绿狐尾藻耐受并高效同化黑臭水体中铵根离子的分子机制、以及促进水体氨氧化和反硝化过程功能微生物快速脱氮的分子机制；</w:t>
            </w:r>
            <w:r w:rsidRPr="003B3607">
              <w:rPr>
                <w:rFonts w:hAnsi="宋体"/>
                <w:color w:val="000000"/>
                <w:kern w:val="0"/>
                <w:sz w:val="24"/>
                <w:szCs w:val="24"/>
              </w:rPr>
              <w:t>2</w:t>
            </w:r>
            <w:r w:rsidRPr="003B3607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）首次构建植物（绿狐尾藻、美人蕉为主）</w:t>
            </w:r>
            <w:r w:rsidRPr="003B3607">
              <w:rPr>
                <w:rFonts w:hAnsi="宋体"/>
                <w:color w:val="000000"/>
                <w:kern w:val="0"/>
                <w:sz w:val="24"/>
                <w:szCs w:val="24"/>
              </w:rPr>
              <w:t>-</w:t>
            </w:r>
            <w:r w:rsidRPr="003B3607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微生物（高效脱氮菌剂红球菌、多粘类芽孢杆菌）系统修复富营养化河道水体技术，实现规模化推广应用，并在广东开展了示范与推广应用；</w:t>
            </w:r>
            <w:r w:rsidRPr="003B3607">
              <w:rPr>
                <w:rFonts w:hAnsi="宋体"/>
                <w:color w:val="000000"/>
                <w:kern w:val="0"/>
                <w:sz w:val="24"/>
                <w:szCs w:val="24"/>
              </w:rPr>
              <w:t>3</w:t>
            </w:r>
            <w:r w:rsidRPr="003B3607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）开发出针对农村黑臭水体成因的治理方法，构建了农村黑臭水体治理技术体系。</w:t>
            </w:r>
          </w:p>
        </w:tc>
      </w:tr>
      <w:tr w:rsidR="004364FB" w:rsidRPr="00B31B7A" w:rsidTr="00AF4430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B31B7A" w:rsidRDefault="004364FB" w:rsidP="00C04C21">
            <w:pPr>
              <w:widowControl/>
              <w:adjustRightInd w:val="0"/>
              <w:snapToGrid w:val="0"/>
              <w:rPr>
                <w:rFonts w:hAnsi="宋体"/>
                <w:color w:val="000000"/>
                <w:kern w:val="0"/>
                <w:sz w:val="24"/>
                <w:szCs w:val="24"/>
              </w:rPr>
            </w:pPr>
            <w:r w:rsidRPr="000B5FB3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浙江中科院应用技术研究院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B31B7A" w:rsidRDefault="004364FB" w:rsidP="00C04C2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7C5CB1">
            <w:pPr>
              <w:widowControl/>
              <w:adjustRightInd w:val="0"/>
              <w:snapToGrid w:val="0"/>
              <w:jc w:val="left"/>
              <w:rPr>
                <w:rFonts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对本项目技术推广应用方面的贡献主要体现在如下方面：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）通过合作申请科研项目协助研发以绿狐尾藻为核心的富营养化河道、规模化养殖废水治理技术；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 xml:space="preserve"> 2</w:t>
            </w: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）种植狐尾藻种苗资源，开展绿狐尾藻资源化利用技术模式研发应用；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）推动</w:t>
            </w:r>
            <w:r w:rsidRPr="00A20F35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本项目整体技术</w:t>
            </w: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在浙江省</w:t>
            </w:r>
            <w:r w:rsidRPr="00A20F35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已经正式应用五年以上</w:t>
            </w: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</w:tr>
      <w:tr w:rsidR="004364FB" w:rsidRPr="00B31B7A" w:rsidTr="00AF4430">
        <w:trPr>
          <w:trHeight w:val="52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B31B7A" w:rsidRDefault="004364FB" w:rsidP="00C04C21">
            <w:pPr>
              <w:widowControl/>
              <w:adjustRightInd w:val="0"/>
              <w:snapToGrid w:val="0"/>
              <w:rPr>
                <w:rFonts w:hAnsi="宋体"/>
                <w:color w:val="000000"/>
                <w:kern w:val="0"/>
                <w:sz w:val="24"/>
                <w:szCs w:val="24"/>
              </w:rPr>
            </w:pPr>
            <w:r w:rsidRPr="00A43B38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湖南厚霖生态环保有限公司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Default="004364FB" w:rsidP="00C04C21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4FB" w:rsidRPr="00632EBA" w:rsidRDefault="004364FB" w:rsidP="007C5CB1">
            <w:pPr>
              <w:widowControl/>
              <w:adjustRightInd w:val="0"/>
              <w:snapToGrid w:val="0"/>
              <w:jc w:val="left"/>
              <w:rPr>
                <w:rFonts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对本项目技术研发和应用方面的贡献主要体现在如下方面：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）协作研发农村污水绿狐尾藻湿地治理技术，充实了本项目整体技术体系；</w:t>
            </w:r>
            <w:r>
              <w:rPr>
                <w:rFonts w:hAnsi="宋体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）应用本项目技术在湖南省</w:t>
            </w:r>
            <w:r w:rsidRPr="00632EBA">
              <w:rPr>
                <w:rFonts w:hAnsi="宋体" w:hint="eastAsia"/>
                <w:color w:val="000000"/>
                <w:kern w:val="0"/>
                <w:sz w:val="24"/>
                <w:szCs w:val="24"/>
              </w:rPr>
              <w:t>典型流域农业面源污染综合治理试点、洞庭湖生态环境专项整治、集镇污水处理、村镇生活污水净化示范、重点流域水污染防治河湖水域生态保护修复</w:t>
            </w:r>
            <w:r>
              <w:rPr>
                <w:rFonts w:hAnsi="宋体" w:hint="eastAsia"/>
                <w:color w:val="000000"/>
                <w:kern w:val="0"/>
                <w:sz w:val="24"/>
                <w:szCs w:val="24"/>
              </w:rPr>
              <w:t>等方面建立多项治理工程。</w:t>
            </w:r>
          </w:p>
        </w:tc>
      </w:tr>
    </w:tbl>
    <w:p w:rsidR="004364FB" w:rsidRDefault="004364FB" w:rsidP="00E71610">
      <w:pPr>
        <w:pStyle w:val="ListParagraph"/>
        <w:spacing w:line="360" w:lineRule="auto"/>
        <w:ind w:left="420" w:firstLineChars="0" w:firstLine="0"/>
        <w:rPr>
          <w:rFonts w:ascii="黑体" w:eastAsia="黑体" w:hAnsi="黑体"/>
          <w:sz w:val="24"/>
          <w:szCs w:val="32"/>
        </w:rPr>
      </w:pPr>
    </w:p>
    <w:p w:rsidR="004364FB" w:rsidRDefault="004364FB" w:rsidP="00E71610">
      <w:pPr>
        <w:pStyle w:val="ListParagraph"/>
        <w:numPr>
          <w:ilvl w:val="0"/>
          <w:numId w:val="1"/>
        </w:numPr>
        <w:adjustRightInd w:val="0"/>
        <w:snapToGrid w:val="0"/>
        <w:spacing w:line="360" w:lineRule="exact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完成人合作关系说明</w:t>
      </w:r>
    </w:p>
    <w:p w:rsidR="004364FB" w:rsidRDefault="004364FB" w:rsidP="004C5B93">
      <w:pPr>
        <w:pStyle w:val="Normal1"/>
        <w:adjustRightInd w:val="0"/>
        <w:snapToGrid w:val="0"/>
        <w:spacing w:line="360" w:lineRule="exact"/>
        <w:ind w:firstLineChars="200" w:firstLine="31680"/>
        <w:rPr>
          <w:sz w:val="24"/>
          <w:szCs w:val="24"/>
        </w:rPr>
      </w:pPr>
      <w:r>
        <w:rPr>
          <w:rFonts w:hAnsi="宋体" w:hint="eastAsia"/>
          <w:sz w:val="24"/>
          <w:szCs w:val="24"/>
        </w:rPr>
        <w:t>庄绪亮为项目第二完成人，作为项目合作单位的团队负责人，与第一完成人的科研团队合作时间为</w:t>
      </w:r>
      <w:r>
        <w:rPr>
          <w:sz w:val="24"/>
          <w:szCs w:val="24"/>
        </w:rPr>
        <w:t>2010</w:t>
      </w:r>
      <w:r>
        <w:rPr>
          <w:rFonts w:hAnsi="宋体" w:hint="eastAsia"/>
          <w:sz w:val="24"/>
          <w:szCs w:val="24"/>
        </w:rPr>
        <w:t>年</w:t>
      </w:r>
      <w:r>
        <w:rPr>
          <w:sz w:val="24"/>
          <w:szCs w:val="24"/>
        </w:rPr>
        <w:t>11</w:t>
      </w:r>
      <w:r>
        <w:rPr>
          <w:rFonts w:hAnsi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日至</w:t>
      </w:r>
      <w:r>
        <w:rPr>
          <w:sz w:val="24"/>
          <w:szCs w:val="24"/>
        </w:rPr>
        <w:t>2019</w:t>
      </w:r>
      <w:r>
        <w:rPr>
          <w:rFonts w:hAnsi="宋体"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月</w:t>
      </w:r>
      <w:r>
        <w:rPr>
          <w:rFonts w:hAnsi="宋体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日，主要合作方式为指导团队成员共同申报执行科技项目和申请专利、发表论文等，近年来合作研究成果发表在</w:t>
      </w:r>
      <w:r w:rsidRPr="00022D93">
        <w:rPr>
          <w:sz w:val="24"/>
          <w:szCs w:val="24"/>
        </w:rPr>
        <w:t>Bioresource Technology</w:t>
      </w:r>
      <w:r>
        <w:rPr>
          <w:rFonts w:hAnsi="宋体" w:hint="eastAsia"/>
          <w:sz w:val="24"/>
          <w:szCs w:val="24"/>
        </w:rPr>
        <w:t>、</w:t>
      </w:r>
      <w:r w:rsidRPr="00022D93">
        <w:rPr>
          <w:rFonts w:hAnsi="宋体"/>
          <w:sz w:val="24"/>
          <w:szCs w:val="24"/>
        </w:rPr>
        <w:t>Front</w:t>
      </w:r>
      <w:r>
        <w:rPr>
          <w:rFonts w:hAnsi="宋体"/>
          <w:sz w:val="24"/>
          <w:szCs w:val="24"/>
        </w:rPr>
        <w:t>ier in</w:t>
      </w:r>
      <w:r w:rsidRPr="00022D93">
        <w:rPr>
          <w:rFonts w:hAnsi="宋体"/>
          <w:sz w:val="24"/>
          <w:szCs w:val="24"/>
        </w:rPr>
        <w:t xml:space="preserve"> Microbiol</w:t>
      </w:r>
      <w:r>
        <w:rPr>
          <w:rFonts w:hAnsi="宋体"/>
          <w:sz w:val="24"/>
          <w:szCs w:val="24"/>
        </w:rPr>
        <w:t>ogy</w:t>
      </w:r>
      <w:r>
        <w:rPr>
          <w:rFonts w:hAnsi="宋体" w:hint="eastAsia"/>
          <w:sz w:val="24"/>
          <w:szCs w:val="24"/>
        </w:rPr>
        <w:t>等国际知名期刊。</w:t>
      </w:r>
    </w:p>
    <w:p w:rsidR="004364FB" w:rsidRDefault="004364FB" w:rsidP="004C5B93">
      <w:pPr>
        <w:pStyle w:val="Normal1"/>
        <w:adjustRightInd w:val="0"/>
        <w:snapToGrid w:val="0"/>
        <w:spacing w:line="360" w:lineRule="exact"/>
        <w:ind w:firstLineChars="200" w:firstLine="31680"/>
        <w:rPr>
          <w:rFonts w:hAnsi="宋体"/>
          <w:sz w:val="24"/>
          <w:szCs w:val="24"/>
        </w:rPr>
      </w:pPr>
      <w:r w:rsidRPr="006E2BB4">
        <w:rPr>
          <w:rFonts w:hAnsi="宋体" w:hint="eastAsia"/>
          <w:sz w:val="24"/>
          <w:szCs w:val="24"/>
        </w:rPr>
        <w:t>李裕元</w:t>
      </w:r>
      <w:r>
        <w:rPr>
          <w:rFonts w:hAnsi="宋体" w:hint="eastAsia"/>
          <w:sz w:val="24"/>
          <w:szCs w:val="24"/>
        </w:rPr>
        <w:t>为项目第三完成人，从</w:t>
      </w:r>
      <w:r w:rsidRPr="006E2BB4">
        <w:rPr>
          <w:sz w:val="24"/>
          <w:szCs w:val="24"/>
        </w:rPr>
        <w:t>2008</w:t>
      </w:r>
      <w:r w:rsidRPr="006E2BB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开始</w:t>
      </w:r>
      <w:r>
        <w:rPr>
          <w:rFonts w:hAnsi="宋体" w:hint="eastAsia"/>
          <w:sz w:val="24"/>
          <w:szCs w:val="24"/>
        </w:rPr>
        <w:t>，主要合作方式为参加第一完成人主持的科研项目，协助第一完成开展本项目整体技术的研发与推广应用，共同申请专利、发表论文等，与第一完成人共同获授权国家发明专利</w:t>
      </w:r>
      <w:r>
        <w:rPr>
          <w:rFonts w:hAnsi="宋体"/>
          <w:sz w:val="24"/>
          <w:szCs w:val="24"/>
        </w:rPr>
        <w:t>6</w:t>
      </w:r>
      <w:r>
        <w:rPr>
          <w:rFonts w:hAnsi="宋体" w:hint="eastAsia"/>
          <w:sz w:val="24"/>
          <w:szCs w:val="24"/>
        </w:rPr>
        <w:t>项。</w:t>
      </w:r>
    </w:p>
    <w:p w:rsidR="004364FB" w:rsidRPr="006E2BB4" w:rsidRDefault="004364FB" w:rsidP="004C5B93">
      <w:pPr>
        <w:pStyle w:val="Normal1"/>
        <w:adjustRightInd w:val="0"/>
        <w:snapToGrid w:val="0"/>
        <w:spacing w:line="360" w:lineRule="exact"/>
        <w:ind w:firstLineChars="200" w:firstLine="316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肖润林为项目第四完成人，从</w:t>
      </w:r>
      <w:r w:rsidRPr="006E2BB4">
        <w:rPr>
          <w:sz w:val="24"/>
          <w:szCs w:val="24"/>
        </w:rPr>
        <w:t>2008</w:t>
      </w:r>
      <w:r w:rsidRPr="006E2BB4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开始</w:t>
      </w:r>
      <w:r>
        <w:rPr>
          <w:rFonts w:hAnsi="宋体" w:hint="eastAsia"/>
          <w:sz w:val="24"/>
          <w:szCs w:val="24"/>
        </w:rPr>
        <w:t>，主要合作方式为为参加第一完成人主持的科研项目，协助第一完成开展本项目整体技术的研发与推广应用，共同申请专利、发表论文等，与第一完成人共同获授权国家发明专利</w:t>
      </w:r>
      <w:r>
        <w:rPr>
          <w:rFonts w:hAnsi="宋体"/>
          <w:sz w:val="24"/>
          <w:szCs w:val="24"/>
        </w:rPr>
        <w:t>9</w:t>
      </w:r>
      <w:r>
        <w:rPr>
          <w:rFonts w:hAnsi="宋体" w:hint="eastAsia"/>
          <w:sz w:val="24"/>
          <w:szCs w:val="24"/>
        </w:rPr>
        <w:t>项。</w:t>
      </w:r>
    </w:p>
    <w:p w:rsidR="004364FB" w:rsidRDefault="004364FB" w:rsidP="004C5B93">
      <w:pPr>
        <w:pStyle w:val="Normal1"/>
        <w:adjustRightInd w:val="0"/>
        <w:snapToGrid w:val="0"/>
        <w:spacing w:line="360" w:lineRule="exact"/>
        <w:ind w:firstLineChars="200" w:firstLine="316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刘锋为项目第五完成人，从</w:t>
      </w:r>
      <w:r w:rsidRPr="006E2BB4">
        <w:rPr>
          <w:rFonts w:hAnsi="宋体"/>
          <w:sz w:val="24"/>
          <w:szCs w:val="24"/>
        </w:rPr>
        <w:t>2010</w:t>
      </w:r>
      <w:r>
        <w:rPr>
          <w:rFonts w:hAnsi="宋体" w:hint="eastAsia"/>
          <w:sz w:val="24"/>
          <w:szCs w:val="24"/>
        </w:rPr>
        <w:t>年开始，主要合作方式为参加第一完成人主持的科研项目，协助第一完成人开展本项目整体技术的研发与示范工作，申请专利、发表论文等，与第一完成人共同获授权国家发明专利</w:t>
      </w:r>
      <w:r>
        <w:rPr>
          <w:rFonts w:hAnsi="宋体"/>
          <w:sz w:val="24"/>
          <w:szCs w:val="24"/>
        </w:rPr>
        <w:t>9</w:t>
      </w:r>
      <w:r>
        <w:rPr>
          <w:rFonts w:hAnsi="宋体" w:hint="eastAsia"/>
          <w:sz w:val="24"/>
          <w:szCs w:val="24"/>
        </w:rPr>
        <w:t>项。</w:t>
      </w:r>
    </w:p>
    <w:p w:rsidR="004364FB" w:rsidRPr="00190E99" w:rsidRDefault="004364FB" w:rsidP="004C5B93">
      <w:pPr>
        <w:pStyle w:val="Normal1"/>
        <w:adjustRightInd w:val="0"/>
        <w:snapToGrid w:val="0"/>
        <w:spacing w:line="360" w:lineRule="exact"/>
        <w:ind w:firstLineChars="200" w:firstLine="31680"/>
        <w:rPr>
          <w:rFonts w:hAnsi="宋体"/>
          <w:sz w:val="24"/>
          <w:szCs w:val="24"/>
        </w:rPr>
      </w:pPr>
      <w:r w:rsidRPr="00190E99">
        <w:rPr>
          <w:rFonts w:hAnsi="宋体" w:hint="eastAsia"/>
          <w:sz w:val="24"/>
          <w:szCs w:val="24"/>
        </w:rPr>
        <w:t>陈秋荣</w:t>
      </w:r>
      <w:r>
        <w:rPr>
          <w:rFonts w:hAnsi="宋体" w:hint="eastAsia"/>
          <w:sz w:val="24"/>
          <w:szCs w:val="24"/>
        </w:rPr>
        <w:t>为项目第六完成人，从</w:t>
      </w:r>
      <w:r w:rsidRPr="006E2BB4">
        <w:rPr>
          <w:rFonts w:hAnsi="宋体"/>
          <w:sz w:val="24"/>
          <w:szCs w:val="24"/>
        </w:rPr>
        <w:t>201</w:t>
      </w:r>
      <w:r>
        <w:rPr>
          <w:rFonts w:hAnsi="宋体"/>
          <w:sz w:val="24"/>
          <w:szCs w:val="24"/>
        </w:rPr>
        <w:t>4</w:t>
      </w:r>
      <w:r>
        <w:rPr>
          <w:rFonts w:hAnsi="宋体" w:hint="eastAsia"/>
          <w:sz w:val="24"/>
          <w:szCs w:val="24"/>
        </w:rPr>
        <w:t>年开始，主要合作方式为与第一完成人共同申报完成中国科学院</w:t>
      </w:r>
      <w:r w:rsidRPr="00AC644F">
        <w:rPr>
          <w:rFonts w:hAnsi="宋体" w:hint="eastAsia"/>
          <w:sz w:val="24"/>
          <w:szCs w:val="24"/>
        </w:rPr>
        <w:t>科技服务网络计划</w:t>
      </w:r>
      <w:r>
        <w:rPr>
          <w:rFonts w:hAnsi="宋体" w:hint="eastAsia"/>
          <w:sz w:val="24"/>
          <w:szCs w:val="24"/>
        </w:rPr>
        <w:t>项目“</w:t>
      </w:r>
      <w:r w:rsidRPr="00EB480A">
        <w:rPr>
          <w:rFonts w:hAnsi="宋体" w:hint="eastAsia"/>
          <w:sz w:val="24"/>
          <w:szCs w:val="24"/>
        </w:rPr>
        <w:t>水环境治理与生态修复多技术综合集成与示范应用</w:t>
      </w:r>
      <w:r>
        <w:rPr>
          <w:rFonts w:hAnsi="宋体" w:hint="eastAsia"/>
          <w:sz w:val="24"/>
          <w:szCs w:val="24"/>
        </w:rPr>
        <w:t>”（</w:t>
      </w:r>
      <w:r>
        <w:rPr>
          <w:rFonts w:hAnsi="宋体"/>
          <w:sz w:val="24"/>
          <w:szCs w:val="24"/>
        </w:rPr>
        <w:t>KFJ-EW-STS-100</w:t>
      </w:r>
      <w:r>
        <w:rPr>
          <w:rFonts w:hAnsi="宋体" w:hint="eastAsia"/>
          <w:sz w:val="24"/>
          <w:szCs w:val="24"/>
        </w:rPr>
        <w:t>），</w:t>
      </w:r>
      <w:r>
        <w:rPr>
          <w:rFonts w:hint="eastAsia"/>
          <w:sz w:val="24"/>
          <w:szCs w:val="24"/>
        </w:rPr>
        <w:t>协助本项目</w:t>
      </w:r>
      <w:r>
        <w:rPr>
          <w:rFonts w:hAnsi="宋体" w:hint="eastAsia"/>
          <w:sz w:val="24"/>
          <w:szCs w:val="24"/>
        </w:rPr>
        <w:t>河道</w:t>
      </w:r>
      <w:r w:rsidRPr="00A05066">
        <w:rPr>
          <w:rFonts w:hint="eastAsia"/>
          <w:sz w:val="24"/>
          <w:szCs w:val="24"/>
        </w:rPr>
        <w:t>污染水体生态治理</w:t>
      </w:r>
      <w:r>
        <w:rPr>
          <w:rFonts w:hint="eastAsia"/>
          <w:sz w:val="24"/>
          <w:szCs w:val="24"/>
        </w:rPr>
        <w:t>技术和养殖废水生态处理技术等</w:t>
      </w:r>
      <w:r>
        <w:rPr>
          <w:rFonts w:hAnsi="宋体" w:hint="eastAsia"/>
          <w:sz w:val="24"/>
          <w:szCs w:val="24"/>
        </w:rPr>
        <w:t>在浙江省推广应用。</w:t>
      </w:r>
    </w:p>
    <w:p w:rsidR="004364FB" w:rsidRDefault="004364FB" w:rsidP="004C5B93">
      <w:pPr>
        <w:pStyle w:val="Normal1"/>
        <w:adjustRightInd w:val="0"/>
        <w:snapToGrid w:val="0"/>
        <w:spacing w:line="360" w:lineRule="exact"/>
        <w:ind w:firstLineChars="200" w:firstLine="316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徐圣君为项目第七完成人，从</w:t>
      </w:r>
      <w:r w:rsidRPr="006E2BB4">
        <w:rPr>
          <w:rFonts w:hAnsi="宋体"/>
          <w:sz w:val="24"/>
          <w:szCs w:val="24"/>
        </w:rPr>
        <w:t>201</w:t>
      </w:r>
      <w:r>
        <w:rPr>
          <w:rFonts w:hAnsi="宋体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年开始，主要合作方式为参加第一完成人主持的科研项目，合作发表科技论文等，近年来合作研究成果发表在</w:t>
      </w:r>
      <w:r w:rsidRPr="00022D93">
        <w:rPr>
          <w:rFonts w:hAnsi="宋体"/>
          <w:sz w:val="24"/>
          <w:szCs w:val="24"/>
        </w:rPr>
        <w:t>Front</w:t>
      </w:r>
      <w:r>
        <w:rPr>
          <w:rFonts w:hAnsi="宋体"/>
          <w:sz w:val="24"/>
          <w:szCs w:val="24"/>
        </w:rPr>
        <w:t>ier in</w:t>
      </w:r>
      <w:r w:rsidRPr="00022D93">
        <w:rPr>
          <w:rFonts w:hAnsi="宋体"/>
          <w:sz w:val="24"/>
          <w:szCs w:val="24"/>
        </w:rPr>
        <w:t xml:space="preserve"> Microbiol</w:t>
      </w:r>
      <w:r>
        <w:rPr>
          <w:rFonts w:hAnsi="宋体"/>
          <w:sz w:val="24"/>
          <w:szCs w:val="24"/>
        </w:rPr>
        <w:t>ogy</w:t>
      </w:r>
      <w:r>
        <w:rPr>
          <w:rFonts w:hAnsi="宋体" w:hint="eastAsia"/>
          <w:sz w:val="24"/>
          <w:szCs w:val="24"/>
        </w:rPr>
        <w:t>期刊。</w:t>
      </w:r>
    </w:p>
    <w:p w:rsidR="004364FB" w:rsidRPr="00190E99" w:rsidRDefault="004364FB" w:rsidP="004C5B93">
      <w:pPr>
        <w:pStyle w:val="Normal1"/>
        <w:adjustRightInd w:val="0"/>
        <w:snapToGrid w:val="0"/>
        <w:spacing w:line="360" w:lineRule="exact"/>
        <w:ind w:firstLineChars="200" w:firstLine="31680"/>
        <w:rPr>
          <w:rFonts w:hAnsi="宋体"/>
          <w:sz w:val="24"/>
          <w:szCs w:val="24"/>
        </w:rPr>
      </w:pPr>
      <w:r w:rsidRPr="00190E99">
        <w:rPr>
          <w:rFonts w:hAnsi="宋体" w:hint="eastAsia"/>
          <w:sz w:val="24"/>
          <w:szCs w:val="24"/>
        </w:rPr>
        <w:t>刘新亮</w:t>
      </w:r>
      <w:r>
        <w:rPr>
          <w:rFonts w:hAnsi="宋体" w:hint="eastAsia"/>
          <w:sz w:val="24"/>
          <w:szCs w:val="24"/>
        </w:rPr>
        <w:t>为项目第八完成人，从</w:t>
      </w:r>
      <w:r w:rsidRPr="006E2BB4">
        <w:rPr>
          <w:rFonts w:hAnsi="宋体"/>
          <w:sz w:val="24"/>
          <w:szCs w:val="24"/>
        </w:rPr>
        <w:t>201</w:t>
      </w:r>
      <w:r>
        <w:rPr>
          <w:rFonts w:hAnsi="宋体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年开始，主要合作方式是合作方式为参加第一完成人主持的科研项目，共同申请专利、发表论文等，与第一完成人共同获授权国家发明专利</w:t>
      </w:r>
      <w:r>
        <w:rPr>
          <w:rFonts w:hAnsi="宋体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项。</w:t>
      </w:r>
    </w:p>
    <w:p w:rsidR="004364FB" w:rsidRPr="00190E99" w:rsidRDefault="004364FB" w:rsidP="004C5B93">
      <w:pPr>
        <w:pStyle w:val="Normal1"/>
        <w:adjustRightInd w:val="0"/>
        <w:snapToGrid w:val="0"/>
        <w:spacing w:line="360" w:lineRule="exact"/>
        <w:ind w:firstLineChars="200" w:firstLine="31680"/>
        <w:rPr>
          <w:rFonts w:hAnsi="宋体"/>
          <w:sz w:val="24"/>
          <w:szCs w:val="24"/>
        </w:rPr>
      </w:pPr>
      <w:r w:rsidRPr="00190E99">
        <w:rPr>
          <w:rFonts w:hAnsi="宋体" w:hint="eastAsia"/>
          <w:sz w:val="24"/>
          <w:szCs w:val="24"/>
        </w:rPr>
        <w:t>王毅</w:t>
      </w:r>
      <w:r>
        <w:rPr>
          <w:rFonts w:hAnsi="宋体" w:hint="eastAsia"/>
          <w:sz w:val="24"/>
          <w:szCs w:val="24"/>
        </w:rPr>
        <w:t>为项目第九完成人，从</w:t>
      </w:r>
      <w:r w:rsidRPr="006E2BB4">
        <w:rPr>
          <w:rFonts w:hAnsi="宋体"/>
          <w:sz w:val="24"/>
          <w:szCs w:val="24"/>
        </w:rPr>
        <w:t>201</w:t>
      </w:r>
      <w:r>
        <w:rPr>
          <w:rFonts w:hAnsi="宋体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年开始，主要合作方式是合作方式为参加第一完成人主持的科研项目，合作发表科技论文等，近年来合作研究成果发表在</w:t>
      </w:r>
      <w:r w:rsidRPr="00EC02B9">
        <w:rPr>
          <w:rFonts w:hAnsi="宋体"/>
          <w:sz w:val="24"/>
          <w:szCs w:val="24"/>
        </w:rPr>
        <w:t>Agriculture, Ecosystems &amp; Environment</w:t>
      </w:r>
      <w:r>
        <w:rPr>
          <w:rFonts w:hAnsi="宋体" w:hint="eastAsia"/>
          <w:sz w:val="24"/>
          <w:szCs w:val="24"/>
        </w:rPr>
        <w:t>、环境科学等期刊。</w:t>
      </w:r>
    </w:p>
    <w:p w:rsidR="004364FB" w:rsidRPr="00190E99" w:rsidRDefault="004364FB" w:rsidP="004C5B93">
      <w:pPr>
        <w:pStyle w:val="Normal1"/>
        <w:adjustRightInd w:val="0"/>
        <w:snapToGrid w:val="0"/>
        <w:spacing w:line="360" w:lineRule="exact"/>
        <w:ind w:firstLineChars="200" w:firstLine="31680"/>
        <w:rPr>
          <w:rFonts w:hAnsi="宋体"/>
          <w:sz w:val="24"/>
          <w:szCs w:val="24"/>
        </w:rPr>
      </w:pPr>
      <w:r w:rsidRPr="00190E99">
        <w:rPr>
          <w:rFonts w:hAnsi="宋体" w:hint="eastAsia"/>
          <w:sz w:val="24"/>
          <w:szCs w:val="24"/>
        </w:rPr>
        <w:t>罗沛</w:t>
      </w:r>
      <w:r>
        <w:rPr>
          <w:rFonts w:hAnsi="宋体" w:hint="eastAsia"/>
          <w:sz w:val="24"/>
          <w:szCs w:val="24"/>
        </w:rPr>
        <w:t>为项目第十完成人，从</w:t>
      </w:r>
      <w:r w:rsidRPr="006E2BB4">
        <w:rPr>
          <w:rFonts w:hAnsi="宋体"/>
          <w:sz w:val="24"/>
          <w:szCs w:val="24"/>
        </w:rPr>
        <w:t>201</w:t>
      </w:r>
      <w:r>
        <w:rPr>
          <w:rFonts w:hAnsi="宋体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年开始，主要合作方式是合作方式为参加第一完成人主持的科研项目，合作发表科技论文等，近年来合作研究成果发表在</w:t>
      </w:r>
      <w:r w:rsidRPr="00022D93">
        <w:rPr>
          <w:sz w:val="24"/>
          <w:szCs w:val="24"/>
        </w:rPr>
        <w:t>Bioresource Technology</w:t>
      </w:r>
      <w:r>
        <w:rPr>
          <w:rFonts w:hAnsi="宋体" w:hint="eastAsia"/>
          <w:sz w:val="24"/>
          <w:szCs w:val="24"/>
        </w:rPr>
        <w:t>、环境科学等期刊。</w:t>
      </w:r>
    </w:p>
    <w:p w:rsidR="004364FB" w:rsidRPr="00190E99" w:rsidRDefault="004364FB" w:rsidP="004C5B93">
      <w:pPr>
        <w:pStyle w:val="Normal1"/>
        <w:adjustRightInd w:val="0"/>
        <w:snapToGrid w:val="0"/>
        <w:spacing w:line="360" w:lineRule="exact"/>
        <w:ind w:firstLineChars="200" w:firstLine="31680"/>
        <w:rPr>
          <w:rFonts w:hAnsi="宋体"/>
          <w:sz w:val="24"/>
          <w:szCs w:val="24"/>
        </w:rPr>
      </w:pPr>
      <w:r w:rsidRPr="00190E99">
        <w:rPr>
          <w:rFonts w:hAnsi="宋体" w:hint="eastAsia"/>
          <w:sz w:val="24"/>
          <w:szCs w:val="24"/>
        </w:rPr>
        <w:t>夏雪玲</w:t>
      </w:r>
      <w:r>
        <w:rPr>
          <w:rFonts w:hAnsi="宋体" w:hint="eastAsia"/>
          <w:sz w:val="24"/>
          <w:szCs w:val="24"/>
        </w:rPr>
        <w:t>为项目第十一完成人，从</w:t>
      </w:r>
      <w:r w:rsidRPr="006E2BB4">
        <w:rPr>
          <w:rFonts w:hAnsi="宋体"/>
          <w:sz w:val="24"/>
          <w:szCs w:val="24"/>
        </w:rPr>
        <w:t>201</w:t>
      </w:r>
      <w:r>
        <w:rPr>
          <w:rFonts w:hAnsi="宋体"/>
          <w:sz w:val="24"/>
          <w:szCs w:val="24"/>
        </w:rPr>
        <w:t>4</w:t>
      </w:r>
      <w:r>
        <w:rPr>
          <w:rFonts w:hAnsi="宋体" w:hint="eastAsia"/>
          <w:sz w:val="24"/>
          <w:szCs w:val="24"/>
        </w:rPr>
        <w:t>年开始，主要合作方式为协助第一完成人开展农村污水综合生态治理技术、面源污染生态防控技术研发，并在湖南省进行推广应用；</w:t>
      </w:r>
      <w:r>
        <w:rPr>
          <w:rFonts w:hint="eastAsia"/>
          <w:sz w:val="24"/>
          <w:szCs w:val="24"/>
        </w:rPr>
        <w:t>与</w:t>
      </w:r>
      <w:r>
        <w:rPr>
          <w:rFonts w:hAnsi="宋体" w:hint="eastAsia"/>
          <w:sz w:val="24"/>
          <w:szCs w:val="24"/>
        </w:rPr>
        <w:t>第四完成人作为共同项目负责人，获批</w:t>
      </w:r>
      <w:r w:rsidRPr="00EC02B9">
        <w:rPr>
          <w:rFonts w:hAnsi="宋体"/>
          <w:sz w:val="24"/>
          <w:szCs w:val="24"/>
        </w:rPr>
        <w:t>2015</w:t>
      </w:r>
      <w:r w:rsidRPr="00EC02B9">
        <w:rPr>
          <w:rFonts w:hAnsi="宋体" w:hint="eastAsia"/>
          <w:sz w:val="24"/>
          <w:szCs w:val="24"/>
        </w:rPr>
        <w:t>年战略性新兴产业科技攻关与重大成果转化项目</w:t>
      </w:r>
      <w:r>
        <w:rPr>
          <w:rFonts w:hAnsi="宋体" w:hint="eastAsia"/>
          <w:sz w:val="24"/>
          <w:szCs w:val="24"/>
        </w:rPr>
        <w:t>“</w:t>
      </w:r>
      <w:r w:rsidRPr="00EC02B9">
        <w:rPr>
          <w:rFonts w:hAnsi="宋体" w:hint="eastAsia"/>
          <w:sz w:val="24"/>
          <w:szCs w:val="24"/>
        </w:rPr>
        <w:t>农村水体污染绿狐尾藻生态治理技术研究及示范推广</w:t>
      </w:r>
      <w:r>
        <w:rPr>
          <w:rFonts w:hAnsi="宋体" w:hint="eastAsia"/>
          <w:sz w:val="24"/>
          <w:szCs w:val="24"/>
        </w:rPr>
        <w:t>”（</w:t>
      </w:r>
      <w:r w:rsidRPr="00F94857">
        <w:rPr>
          <w:rFonts w:hAnsi="宋体"/>
          <w:sz w:val="24"/>
          <w:szCs w:val="24"/>
        </w:rPr>
        <w:t>2015GK1014</w:t>
      </w:r>
      <w:r>
        <w:rPr>
          <w:rFonts w:hAnsi="宋体" w:hint="eastAsia"/>
          <w:sz w:val="24"/>
          <w:szCs w:val="24"/>
        </w:rPr>
        <w:t>）。</w:t>
      </w:r>
    </w:p>
    <w:p w:rsidR="004364FB" w:rsidRPr="00190E99" w:rsidRDefault="004364FB" w:rsidP="004C5B93">
      <w:pPr>
        <w:pStyle w:val="Normal1"/>
        <w:adjustRightInd w:val="0"/>
        <w:snapToGrid w:val="0"/>
        <w:spacing w:line="360" w:lineRule="exact"/>
        <w:ind w:firstLineChars="200" w:firstLine="31680"/>
        <w:rPr>
          <w:rFonts w:hAnsi="宋体"/>
          <w:sz w:val="24"/>
          <w:szCs w:val="24"/>
        </w:rPr>
      </w:pPr>
      <w:r w:rsidRPr="00190E99">
        <w:rPr>
          <w:rFonts w:hAnsi="宋体" w:hint="eastAsia"/>
          <w:sz w:val="24"/>
          <w:szCs w:val="24"/>
        </w:rPr>
        <w:t>韩增</w:t>
      </w:r>
      <w:r>
        <w:rPr>
          <w:rFonts w:hAnsi="宋体" w:hint="eastAsia"/>
          <w:sz w:val="24"/>
          <w:szCs w:val="24"/>
        </w:rPr>
        <w:t>为项目第十二完成人，从</w:t>
      </w:r>
      <w:r w:rsidRPr="006E2BB4">
        <w:rPr>
          <w:rFonts w:hAnsi="宋体"/>
          <w:sz w:val="24"/>
          <w:szCs w:val="24"/>
        </w:rPr>
        <w:t>201</w:t>
      </w:r>
      <w:r>
        <w:rPr>
          <w:rFonts w:hAnsi="宋体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年开始，主要合作方式是合作方式为参加第一完成人主持的科研项目，合作发表科技论文等，近年来合作研究成果发表在</w:t>
      </w:r>
      <w:r w:rsidRPr="00EC02B9">
        <w:rPr>
          <w:rFonts w:hAnsi="宋体"/>
          <w:sz w:val="24"/>
          <w:szCs w:val="24"/>
        </w:rPr>
        <w:t>Environmental Science and Pollution Research</w:t>
      </w:r>
      <w:r>
        <w:rPr>
          <w:rFonts w:hAnsi="宋体" w:hint="eastAsia"/>
          <w:sz w:val="24"/>
          <w:szCs w:val="24"/>
        </w:rPr>
        <w:t>、环境科学等期刊。</w:t>
      </w:r>
    </w:p>
    <w:p w:rsidR="004364FB" w:rsidRPr="006E2BB4" w:rsidRDefault="004364FB" w:rsidP="004C5B93">
      <w:pPr>
        <w:pStyle w:val="Normal1"/>
        <w:adjustRightInd w:val="0"/>
        <w:snapToGrid w:val="0"/>
        <w:spacing w:line="360" w:lineRule="exact"/>
        <w:ind w:firstLineChars="200" w:firstLine="31680"/>
        <w:rPr>
          <w:rFonts w:hAnsi="宋体"/>
          <w:sz w:val="24"/>
          <w:szCs w:val="24"/>
        </w:rPr>
      </w:pPr>
    </w:p>
    <w:p w:rsidR="004364FB" w:rsidRPr="00B958FB" w:rsidRDefault="004364FB" w:rsidP="004C5B93">
      <w:pPr>
        <w:widowControl/>
        <w:adjustRightInd w:val="0"/>
        <w:snapToGrid w:val="0"/>
        <w:spacing w:line="360" w:lineRule="exact"/>
        <w:ind w:firstLineChars="200" w:firstLine="31680"/>
        <w:rPr>
          <w:rFonts w:hAnsi="宋体"/>
          <w:color w:val="000000"/>
          <w:kern w:val="0"/>
          <w:szCs w:val="21"/>
        </w:rPr>
      </w:pPr>
    </w:p>
    <w:p w:rsidR="004364FB" w:rsidRDefault="004364FB" w:rsidP="002E4F3D">
      <w:pPr>
        <w:widowControl/>
        <w:adjustRightInd w:val="0"/>
        <w:snapToGrid w:val="0"/>
        <w:spacing w:line="360" w:lineRule="exact"/>
        <w:ind w:firstLineChars="200" w:firstLine="31680"/>
        <w:rPr>
          <w:rFonts w:hAnsi="宋体"/>
          <w:color w:val="000000"/>
          <w:kern w:val="0"/>
          <w:szCs w:val="21"/>
        </w:rPr>
      </w:pPr>
      <w:bookmarkStart w:id="1" w:name="_GoBack"/>
      <w:bookmarkEnd w:id="1"/>
    </w:p>
    <w:sectPr w:rsidR="004364FB" w:rsidSect="006F0B0E">
      <w:headerReference w:type="default" r:id="rId7"/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4FB" w:rsidRDefault="004364FB" w:rsidP="00252556">
      <w:r>
        <w:separator/>
      </w:r>
    </w:p>
  </w:endnote>
  <w:endnote w:type="continuationSeparator" w:id="0">
    <w:p w:rsidR="004364FB" w:rsidRDefault="004364FB" w:rsidP="00252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SimSun-ExtB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FB" w:rsidRDefault="004364FB">
    <w:pPr>
      <w:pStyle w:val="Footer"/>
      <w:jc w:val="center"/>
    </w:pPr>
    <w:fldSimple w:instr=" PAGE   \* MERGEFORMAT ">
      <w:r w:rsidRPr="00FB4651">
        <w:rPr>
          <w:noProof/>
          <w:lang w:val="zh-CN"/>
        </w:rPr>
        <w:t>5</w:t>
      </w:r>
    </w:fldSimple>
  </w:p>
  <w:p w:rsidR="004364FB" w:rsidRDefault="004364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4FB" w:rsidRDefault="004364FB" w:rsidP="00252556">
      <w:r>
        <w:separator/>
      </w:r>
    </w:p>
  </w:footnote>
  <w:footnote w:type="continuationSeparator" w:id="0">
    <w:p w:rsidR="004364FB" w:rsidRDefault="004364FB" w:rsidP="00252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FB" w:rsidRDefault="004364FB">
    <w:pPr>
      <w:pStyle w:val="Header"/>
      <w:rPr>
        <w:rFonts w:ascii="方正小标宋简体" w:eastAsia="方正小标宋简体" w:hAnsi="宋体"/>
        <w:color w:val="000000"/>
        <w:sz w:val="36"/>
        <w:szCs w:val="36"/>
      </w:rPr>
    </w:pPr>
    <w:r>
      <w:rPr>
        <w:rFonts w:ascii="方正小标宋简体" w:eastAsia="方正小标宋简体" w:hAnsi="宋体" w:hint="eastAsia"/>
        <w:color w:val="000000"/>
        <w:sz w:val="36"/>
        <w:szCs w:val="36"/>
      </w:rPr>
      <w:t>申报</w:t>
    </w:r>
    <w:r>
      <w:rPr>
        <w:rFonts w:ascii="方正小标宋简体" w:eastAsia="方正小标宋简体" w:hAnsi="宋体"/>
        <w:color w:val="000000"/>
        <w:sz w:val="36"/>
        <w:szCs w:val="36"/>
      </w:rPr>
      <w:t>2020</w:t>
    </w:r>
    <w:r>
      <w:rPr>
        <w:rFonts w:ascii="方正小标宋简体" w:eastAsia="方正小标宋简体" w:hAnsi="宋体" w:hint="eastAsia"/>
        <w:color w:val="000000"/>
        <w:sz w:val="36"/>
        <w:szCs w:val="36"/>
      </w:rPr>
      <w:t>年度湖南省科学技术进步奖公示</w:t>
    </w:r>
  </w:p>
  <w:p w:rsidR="004364FB" w:rsidRDefault="004364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592F7B4"/>
    <w:multiLevelType w:val="singleLevel"/>
    <w:tmpl w:val="A592F7B4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A9D62883"/>
    <w:multiLevelType w:val="singleLevel"/>
    <w:tmpl w:val="A9D62883"/>
    <w:lvl w:ilvl="0">
      <w:start w:val="3"/>
      <w:numFmt w:val="decimal"/>
      <w:suff w:val="space"/>
      <w:lvlText w:val="%1."/>
      <w:lvlJc w:val="left"/>
      <w:rPr>
        <w:rFonts w:cs="Times New Roman"/>
      </w:rPr>
    </w:lvl>
  </w:abstractNum>
  <w:abstractNum w:abstractNumId="2">
    <w:nsid w:val="B2B10A6E"/>
    <w:multiLevelType w:val="singleLevel"/>
    <w:tmpl w:val="B2B10A6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0EC97953"/>
    <w:multiLevelType w:val="multilevel"/>
    <w:tmpl w:val="0EC97953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17472E22"/>
    <w:multiLevelType w:val="multilevel"/>
    <w:tmpl w:val="17472E22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19F15C61"/>
    <w:multiLevelType w:val="multilevel"/>
    <w:tmpl w:val="19F15C61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6220DD5"/>
    <w:multiLevelType w:val="multilevel"/>
    <w:tmpl w:val="26220DD5"/>
    <w:lvl w:ilvl="0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FD35202"/>
    <w:multiLevelType w:val="multilevel"/>
    <w:tmpl w:val="3FD3520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4F303A9C"/>
    <w:multiLevelType w:val="hybridMultilevel"/>
    <w:tmpl w:val="DFCAE21C"/>
    <w:lvl w:ilvl="0" w:tplc="DE6C891E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eastAsia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653E44FB"/>
    <w:multiLevelType w:val="hybridMultilevel"/>
    <w:tmpl w:val="2B36FA4E"/>
    <w:lvl w:ilvl="0" w:tplc="64B60260">
      <w:start w:val="1"/>
      <w:numFmt w:val="decimal"/>
      <w:lvlText w:val="[%1]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3E86D8D"/>
    <w:multiLevelType w:val="hybridMultilevel"/>
    <w:tmpl w:val="EDB6E25C"/>
    <w:lvl w:ilvl="0" w:tplc="04090011">
      <w:start w:val="1"/>
      <w:numFmt w:val="decimal"/>
      <w:lvlText w:val="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014"/>
    <w:rsid w:val="00000C23"/>
    <w:rsid w:val="00005C9A"/>
    <w:rsid w:val="00022D93"/>
    <w:rsid w:val="00024327"/>
    <w:rsid w:val="00026930"/>
    <w:rsid w:val="00061889"/>
    <w:rsid w:val="00070090"/>
    <w:rsid w:val="000901EB"/>
    <w:rsid w:val="000A1FAA"/>
    <w:rsid w:val="000A3FC0"/>
    <w:rsid w:val="000A53DD"/>
    <w:rsid w:val="000A69F1"/>
    <w:rsid w:val="000B5FB3"/>
    <w:rsid w:val="000C3753"/>
    <w:rsid w:val="000D1F2C"/>
    <w:rsid w:val="000D22EA"/>
    <w:rsid w:val="000E1A25"/>
    <w:rsid w:val="000E2A32"/>
    <w:rsid w:val="000F2319"/>
    <w:rsid w:val="000F55D9"/>
    <w:rsid w:val="00116012"/>
    <w:rsid w:val="0013169A"/>
    <w:rsid w:val="00137254"/>
    <w:rsid w:val="001466C0"/>
    <w:rsid w:val="00150317"/>
    <w:rsid w:val="00180BA7"/>
    <w:rsid w:val="00181477"/>
    <w:rsid w:val="00185488"/>
    <w:rsid w:val="00190E99"/>
    <w:rsid w:val="001945BB"/>
    <w:rsid w:val="0019670D"/>
    <w:rsid w:val="001A1C3B"/>
    <w:rsid w:val="00202B6C"/>
    <w:rsid w:val="00203850"/>
    <w:rsid w:val="00203873"/>
    <w:rsid w:val="00215EAA"/>
    <w:rsid w:val="002258DB"/>
    <w:rsid w:val="00232A47"/>
    <w:rsid w:val="0023506D"/>
    <w:rsid w:val="00245B6A"/>
    <w:rsid w:val="00252556"/>
    <w:rsid w:val="00254840"/>
    <w:rsid w:val="002550EC"/>
    <w:rsid w:val="00274245"/>
    <w:rsid w:val="00276671"/>
    <w:rsid w:val="002768AF"/>
    <w:rsid w:val="002803DC"/>
    <w:rsid w:val="0028795C"/>
    <w:rsid w:val="002A1872"/>
    <w:rsid w:val="002B4876"/>
    <w:rsid w:val="002C7998"/>
    <w:rsid w:val="002D095B"/>
    <w:rsid w:val="002D0DDC"/>
    <w:rsid w:val="002D71CE"/>
    <w:rsid w:val="002E0973"/>
    <w:rsid w:val="002E104D"/>
    <w:rsid w:val="002E4F3D"/>
    <w:rsid w:val="002E65DC"/>
    <w:rsid w:val="00300302"/>
    <w:rsid w:val="00302D46"/>
    <w:rsid w:val="003114F7"/>
    <w:rsid w:val="003177C9"/>
    <w:rsid w:val="003402C0"/>
    <w:rsid w:val="00341F7C"/>
    <w:rsid w:val="003440F8"/>
    <w:rsid w:val="00347D69"/>
    <w:rsid w:val="003528D6"/>
    <w:rsid w:val="0035589A"/>
    <w:rsid w:val="00355EBA"/>
    <w:rsid w:val="003639F0"/>
    <w:rsid w:val="00392FA9"/>
    <w:rsid w:val="003A70B1"/>
    <w:rsid w:val="003B3607"/>
    <w:rsid w:val="003B671F"/>
    <w:rsid w:val="003C08F0"/>
    <w:rsid w:val="003C27B6"/>
    <w:rsid w:val="003C4D3C"/>
    <w:rsid w:val="003C5719"/>
    <w:rsid w:val="003D6C57"/>
    <w:rsid w:val="003E3B34"/>
    <w:rsid w:val="00405E33"/>
    <w:rsid w:val="004107B7"/>
    <w:rsid w:val="00417062"/>
    <w:rsid w:val="00420FD9"/>
    <w:rsid w:val="004364FB"/>
    <w:rsid w:val="00442462"/>
    <w:rsid w:val="00446CBE"/>
    <w:rsid w:val="0045098C"/>
    <w:rsid w:val="00451CE6"/>
    <w:rsid w:val="00483759"/>
    <w:rsid w:val="00485C57"/>
    <w:rsid w:val="00485C9C"/>
    <w:rsid w:val="004A206E"/>
    <w:rsid w:val="004A5764"/>
    <w:rsid w:val="004C5B93"/>
    <w:rsid w:val="004D5E36"/>
    <w:rsid w:val="004D7281"/>
    <w:rsid w:val="004E67A3"/>
    <w:rsid w:val="004F59D1"/>
    <w:rsid w:val="00513EF1"/>
    <w:rsid w:val="00516421"/>
    <w:rsid w:val="0052436F"/>
    <w:rsid w:val="00530E61"/>
    <w:rsid w:val="00532965"/>
    <w:rsid w:val="00550757"/>
    <w:rsid w:val="00553D6A"/>
    <w:rsid w:val="00570915"/>
    <w:rsid w:val="005719CF"/>
    <w:rsid w:val="00573D0A"/>
    <w:rsid w:val="005840A9"/>
    <w:rsid w:val="0058507F"/>
    <w:rsid w:val="00592CC2"/>
    <w:rsid w:val="005A5425"/>
    <w:rsid w:val="005A5911"/>
    <w:rsid w:val="005C7CCE"/>
    <w:rsid w:val="005D3715"/>
    <w:rsid w:val="005F715D"/>
    <w:rsid w:val="00607F9C"/>
    <w:rsid w:val="00627E1B"/>
    <w:rsid w:val="00632EBA"/>
    <w:rsid w:val="00634EA3"/>
    <w:rsid w:val="00662511"/>
    <w:rsid w:val="00675D47"/>
    <w:rsid w:val="006777CC"/>
    <w:rsid w:val="006841FE"/>
    <w:rsid w:val="006A2E27"/>
    <w:rsid w:val="006A5C66"/>
    <w:rsid w:val="006B309C"/>
    <w:rsid w:val="006C27D9"/>
    <w:rsid w:val="006D57D9"/>
    <w:rsid w:val="006D6977"/>
    <w:rsid w:val="006E1208"/>
    <w:rsid w:val="006E2BB4"/>
    <w:rsid w:val="006F0B0E"/>
    <w:rsid w:val="00701590"/>
    <w:rsid w:val="00702E60"/>
    <w:rsid w:val="0070401C"/>
    <w:rsid w:val="00706B38"/>
    <w:rsid w:val="00713F21"/>
    <w:rsid w:val="007166FA"/>
    <w:rsid w:val="007301FE"/>
    <w:rsid w:val="00743BAB"/>
    <w:rsid w:val="00750FA5"/>
    <w:rsid w:val="00757830"/>
    <w:rsid w:val="007706E5"/>
    <w:rsid w:val="00773127"/>
    <w:rsid w:val="00782E8D"/>
    <w:rsid w:val="00783D04"/>
    <w:rsid w:val="00792084"/>
    <w:rsid w:val="007A54E7"/>
    <w:rsid w:val="007B2068"/>
    <w:rsid w:val="007B3412"/>
    <w:rsid w:val="007B4293"/>
    <w:rsid w:val="007B4AB0"/>
    <w:rsid w:val="007B584F"/>
    <w:rsid w:val="007B7403"/>
    <w:rsid w:val="007C5CB1"/>
    <w:rsid w:val="007C7E3A"/>
    <w:rsid w:val="007E57F6"/>
    <w:rsid w:val="007E78F8"/>
    <w:rsid w:val="007F1AEE"/>
    <w:rsid w:val="007F1D2F"/>
    <w:rsid w:val="007F23CA"/>
    <w:rsid w:val="00812840"/>
    <w:rsid w:val="00816A10"/>
    <w:rsid w:val="008171FD"/>
    <w:rsid w:val="00831D6B"/>
    <w:rsid w:val="0085010B"/>
    <w:rsid w:val="00852352"/>
    <w:rsid w:val="00857514"/>
    <w:rsid w:val="00860078"/>
    <w:rsid w:val="00862253"/>
    <w:rsid w:val="00862C5F"/>
    <w:rsid w:val="00865236"/>
    <w:rsid w:val="00866AE7"/>
    <w:rsid w:val="00872BDA"/>
    <w:rsid w:val="008742D1"/>
    <w:rsid w:val="00874D19"/>
    <w:rsid w:val="008A4F04"/>
    <w:rsid w:val="008A598B"/>
    <w:rsid w:val="008B0832"/>
    <w:rsid w:val="008D137B"/>
    <w:rsid w:val="008D5131"/>
    <w:rsid w:val="008D6D17"/>
    <w:rsid w:val="008F601F"/>
    <w:rsid w:val="00902224"/>
    <w:rsid w:val="009105CF"/>
    <w:rsid w:val="0091268F"/>
    <w:rsid w:val="00931A52"/>
    <w:rsid w:val="009321E4"/>
    <w:rsid w:val="009413CC"/>
    <w:rsid w:val="009441A9"/>
    <w:rsid w:val="0095649D"/>
    <w:rsid w:val="00962069"/>
    <w:rsid w:val="00971AA9"/>
    <w:rsid w:val="0097318C"/>
    <w:rsid w:val="009816D9"/>
    <w:rsid w:val="009820D0"/>
    <w:rsid w:val="009845EC"/>
    <w:rsid w:val="009918FD"/>
    <w:rsid w:val="0099443D"/>
    <w:rsid w:val="00994A41"/>
    <w:rsid w:val="009A0013"/>
    <w:rsid w:val="009A567B"/>
    <w:rsid w:val="009C049E"/>
    <w:rsid w:val="009C18C1"/>
    <w:rsid w:val="009D395B"/>
    <w:rsid w:val="009D78E0"/>
    <w:rsid w:val="009E1BA8"/>
    <w:rsid w:val="009E3A91"/>
    <w:rsid w:val="009F6039"/>
    <w:rsid w:val="00A05066"/>
    <w:rsid w:val="00A20F35"/>
    <w:rsid w:val="00A43B38"/>
    <w:rsid w:val="00A47304"/>
    <w:rsid w:val="00A512BB"/>
    <w:rsid w:val="00A521A1"/>
    <w:rsid w:val="00A57A0B"/>
    <w:rsid w:val="00A61BB3"/>
    <w:rsid w:val="00A6503B"/>
    <w:rsid w:val="00A651D1"/>
    <w:rsid w:val="00A72442"/>
    <w:rsid w:val="00A7659F"/>
    <w:rsid w:val="00A95C5D"/>
    <w:rsid w:val="00AA2BF0"/>
    <w:rsid w:val="00AA3183"/>
    <w:rsid w:val="00AA569F"/>
    <w:rsid w:val="00AB0B02"/>
    <w:rsid w:val="00AB22E6"/>
    <w:rsid w:val="00AB53E0"/>
    <w:rsid w:val="00AC4B8E"/>
    <w:rsid w:val="00AC644F"/>
    <w:rsid w:val="00AD4FCE"/>
    <w:rsid w:val="00AE1EC0"/>
    <w:rsid w:val="00AE7DA7"/>
    <w:rsid w:val="00AF4430"/>
    <w:rsid w:val="00AF5CD6"/>
    <w:rsid w:val="00B02C88"/>
    <w:rsid w:val="00B05EBC"/>
    <w:rsid w:val="00B06BF2"/>
    <w:rsid w:val="00B115F1"/>
    <w:rsid w:val="00B1383E"/>
    <w:rsid w:val="00B303C7"/>
    <w:rsid w:val="00B31B7A"/>
    <w:rsid w:val="00B40CCD"/>
    <w:rsid w:val="00B42CC5"/>
    <w:rsid w:val="00B44CC3"/>
    <w:rsid w:val="00B47E7B"/>
    <w:rsid w:val="00B537BA"/>
    <w:rsid w:val="00B86373"/>
    <w:rsid w:val="00B86E7A"/>
    <w:rsid w:val="00B9393E"/>
    <w:rsid w:val="00B958FB"/>
    <w:rsid w:val="00B97BA4"/>
    <w:rsid w:val="00BA173F"/>
    <w:rsid w:val="00BA1CDA"/>
    <w:rsid w:val="00BB184B"/>
    <w:rsid w:val="00BB69C2"/>
    <w:rsid w:val="00BB6C34"/>
    <w:rsid w:val="00BC681F"/>
    <w:rsid w:val="00BC7010"/>
    <w:rsid w:val="00BE1D54"/>
    <w:rsid w:val="00BF4A35"/>
    <w:rsid w:val="00BF73EB"/>
    <w:rsid w:val="00BF7BE2"/>
    <w:rsid w:val="00C04C21"/>
    <w:rsid w:val="00C23603"/>
    <w:rsid w:val="00C23AEC"/>
    <w:rsid w:val="00C26A12"/>
    <w:rsid w:val="00C26E02"/>
    <w:rsid w:val="00C34B3B"/>
    <w:rsid w:val="00C3566C"/>
    <w:rsid w:val="00C35CB6"/>
    <w:rsid w:val="00C42A50"/>
    <w:rsid w:val="00C43626"/>
    <w:rsid w:val="00C61101"/>
    <w:rsid w:val="00C67747"/>
    <w:rsid w:val="00C72014"/>
    <w:rsid w:val="00C75353"/>
    <w:rsid w:val="00C76A10"/>
    <w:rsid w:val="00C85235"/>
    <w:rsid w:val="00C87206"/>
    <w:rsid w:val="00C934A5"/>
    <w:rsid w:val="00CA3419"/>
    <w:rsid w:val="00CE3AC2"/>
    <w:rsid w:val="00CE3D3A"/>
    <w:rsid w:val="00CE7CD5"/>
    <w:rsid w:val="00D0215B"/>
    <w:rsid w:val="00D03458"/>
    <w:rsid w:val="00D3099D"/>
    <w:rsid w:val="00D333E9"/>
    <w:rsid w:val="00D33A2B"/>
    <w:rsid w:val="00D34458"/>
    <w:rsid w:val="00D407DB"/>
    <w:rsid w:val="00D558E1"/>
    <w:rsid w:val="00D6785D"/>
    <w:rsid w:val="00D70C58"/>
    <w:rsid w:val="00D72F79"/>
    <w:rsid w:val="00D73F99"/>
    <w:rsid w:val="00D76107"/>
    <w:rsid w:val="00D83755"/>
    <w:rsid w:val="00D874E0"/>
    <w:rsid w:val="00D96BD6"/>
    <w:rsid w:val="00D96DAC"/>
    <w:rsid w:val="00DA19D0"/>
    <w:rsid w:val="00DB2A85"/>
    <w:rsid w:val="00DB344E"/>
    <w:rsid w:val="00DB4EFC"/>
    <w:rsid w:val="00DB7508"/>
    <w:rsid w:val="00DC6034"/>
    <w:rsid w:val="00DD08AF"/>
    <w:rsid w:val="00DE7DF3"/>
    <w:rsid w:val="00DF168C"/>
    <w:rsid w:val="00E01009"/>
    <w:rsid w:val="00E0298A"/>
    <w:rsid w:val="00E13450"/>
    <w:rsid w:val="00E216B8"/>
    <w:rsid w:val="00E21E56"/>
    <w:rsid w:val="00E224D8"/>
    <w:rsid w:val="00E315E2"/>
    <w:rsid w:val="00E37D94"/>
    <w:rsid w:val="00E4226A"/>
    <w:rsid w:val="00E71610"/>
    <w:rsid w:val="00E73BA5"/>
    <w:rsid w:val="00E7467E"/>
    <w:rsid w:val="00E77680"/>
    <w:rsid w:val="00E8163A"/>
    <w:rsid w:val="00EA3A8D"/>
    <w:rsid w:val="00EB3D34"/>
    <w:rsid w:val="00EB480A"/>
    <w:rsid w:val="00EC02B9"/>
    <w:rsid w:val="00EE2037"/>
    <w:rsid w:val="00EE2A86"/>
    <w:rsid w:val="00EE68DC"/>
    <w:rsid w:val="00EF1185"/>
    <w:rsid w:val="00F02E4C"/>
    <w:rsid w:val="00F25C50"/>
    <w:rsid w:val="00F54B2E"/>
    <w:rsid w:val="00F5586F"/>
    <w:rsid w:val="00F642A3"/>
    <w:rsid w:val="00F82EFE"/>
    <w:rsid w:val="00F871A6"/>
    <w:rsid w:val="00F94857"/>
    <w:rsid w:val="00FA4485"/>
    <w:rsid w:val="00FB4651"/>
    <w:rsid w:val="00FD1C76"/>
    <w:rsid w:val="00FE1CAC"/>
    <w:rsid w:val="01974733"/>
    <w:rsid w:val="08947C24"/>
    <w:rsid w:val="095973BC"/>
    <w:rsid w:val="0DBE48D5"/>
    <w:rsid w:val="165B3D4D"/>
    <w:rsid w:val="1C42247C"/>
    <w:rsid w:val="20B34162"/>
    <w:rsid w:val="386A709A"/>
    <w:rsid w:val="476937BC"/>
    <w:rsid w:val="756106C4"/>
    <w:rsid w:val="75C12BB7"/>
    <w:rsid w:val="7C56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556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252556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52556"/>
    <w:rPr>
      <w:rFonts w:ascii="仿宋_GB2312" w:eastAsia="宋体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5255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2556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52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2556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252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2556"/>
    <w:rPr>
      <w:rFonts w:ascii="Times New Roman" w:eastAsia="宋体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252556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252556"/>
    <w:pPr>
      <w:ind w:firstLineChars="200" w:firstLine="420"/>
    </w:pPr>
  </w:style>
  <w:style w:type="paragraph" w:customStyle="1" w:styleId="Style8">
    <w:name w:val="_Style 8"/>
    <w:basedOn w:val="Normal"/>
    <w:next w:val="Normal"/>
    <w:uiPriority w:val="99"/>
    <w:rsid w:val="00252556"/>
    <w:pPr>
      <w:spacing w:line="360" w:lineRule="auto"/>
      <w:ind w:firstLineChars="200" w:firstLine="480"/>
    </w:pPr>
    <w:rPr>
      <w:rFonts w:ascii="仿宋_GB2312"/>
      <w:sz w:val="24"/>
    </w:rPr>
  </w:style>
  <w:style w:type="paragraph" w:customStyle="1" w:styleId="Normal1">
    <w:name w:val="Normal1"/>
    <w:uiPriority w:val="99"/>
    <w:rsid w:val="00252556"/>
    <w:pPr>
      <w:jc w:val="both"/>
    </w:pPr>
    <w:rPr>
      <w:szCs w:val="21"/>
    </w:rPr>
  </w:style>
  <w:style w:type="paragraph" w:customStyle="1" w:styleId="1">
    <w:name w:val="列出段落1"/>
    <w:basedOn w:val="Normal"/>
    <w:uiPriority w:val="99"/>
    <w:rsid w:val="009C049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439</TotalTime>
  <Pages>9</Pages>
  <Words>1586</Words>
  <Characters>9041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unknown</dc:creator>
  <cp:keywords/>
  <dc:description/>
  <cp:lastModifiedBy>unknown</cp:lastModifiedBy>
  <cp:revision>182</cp:revision>
  <cp:lastPrinted>2020-05-29T08:27:00Z</cp:lastPrinted>
  <dcterms:created xsi:type="dcterms:W3CDTF">2020-05-29T02:57:00Z</dcterms:created>
  <dcterms:modified xsi:type="dcterms:W3CDTF">2020-06-01T07:59:00Z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